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bb481b49d44b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“MARK CHI SCHOLARSHIP FUND”HELPS TKU STUDENTS TO FURTHER THEIR STUDIES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“Mark Chi Scholarship Fund” gave its first two scholarships last Tuesday, in which sophomore of the English Department, Hsieh Hui-wen, and second year student in the Graduate Institute of American Studies, Hsu Chia-lien, were awarded the honor. Each of them received a commendation and a NT$ 10,000 scholarship.
</w:t>
          <w:br/>
          <w:t> 
</w:t>
          <w:br/>
          <w:t>Chi Chen-chiang, Tamkang alumnus of Department of English and Graduate Institute of American Studies, who donated NT$ one million to set up the fund in his namesake a year ago, also attended the awarding ceremony to encourage his junior classmates to study harder.
</w:t>
          <w:br/>
          <w:t>
</w:t>
          <w:br/>
          <w:t>TKU President Flora C.I. Chang also joined the ceremony to give a medal to Mr. Chi for his generosity in the contribution to his alma mater. Chi used to be a teaching assistant in the Graduate Institute of American Studies, and was also an exchange student to St. John’s University, New York, to study Asian affairs back then. After graduating from the TKU, Chi further pursued a degree of Accounting, and became a professional accountant in the U.S. Chi said that he was deeply attached to the TKU even till now, years after graduation, and he would like to thank the university for giving him the chance to payback. “I finished my study by doing part time job at the same time, so I would like to help my junior schoolmates who wish to finish the education by setting the fund,” Chi said. He added that Tamkang has equipped with better resources now and he urged them to take the opportunity and make better use of these resources for their own benefit.
</w:t>
          <w:br/>
          <w:t>   
</w:t>
          <w:br/>
          <w:t>Hsieh Hui-wen, who had received the scholarship, had even written a card to Chi in expressing her gratitude to him. “I really appreciate Mr. Chi’s donation. The money can not only help me financially but also give me spiritual support to continue my study in the future. I will save the money as the budget for my learning, trying hard to cultivate myself, not to let Mr. Chi down,” she said. (~ Shu-chun Yen )</w:t>
          <w:br/>
        </w:r>
      </w:r>
    </w:p>
    <w:p>
      <w:pPr>
        <w:jc w:val="center"/>
      </w:pPr>
      <w:r>
        <w:r>
          <w:drawing>
            <wp:inline xmlns:wp14="http://schemas.microsoft.com/office/word/2010/wordprocessingDrawing" xmlns:wp="http://schemas.openxmlformats.org/drawingml/2006/wordprocessingDrawing" distT="0" distB="0" distL="0" distR="0" wp14:editId="50D07946">
              <wp:extent cx="1176528" cy="1347216"/>
              <wp:effectExtent l="0" t="0" r="0" b="0"/>
              <wp:docPr id="1" name="IMG_a7c09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8/m\00354fb3-e09a-4d8d-bd66-ce1f16c149ac.jpg"/>
                      <pic:cNvPicPr/>
                    </pic:nvPicPr>
                    <pic:blipFill>
                      <a:blip xmlns:r="http://schemas.openxmlformats.org/officeDocument/2006/relationships" r:embed="Rc9421a1abfbc4e76" cstate="print">
                        <a:extLst>
                          <a:ext uri="{28A0092B-C50C-407E-A947-70E740481C1C}"/>
                        </a:extLst>
                      </a:blip>
                      <a:stretch>
                        <a:fillRect/>
                      </a:stretch>
                    </pic:blipFill>
                    <pic:spPr>
                      <a:xfrm>
                        <a:off x="0" y="0"/>
                        <a:ext cx="1176528" cy="13472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421a1abfbc4e76" /></Relationships>
</file>