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247ddd523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淡品獎複審　3單位簡報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第2屆淡江品質獎複審會議於3日（週四）進行，通過初審有3個單位，分別是圖書館參考服務組、教務處及機械與機電工程學系，會議中各單位提出組織簡介、實施全面品質管理的過程及現況、經營績效和未來展望，並實地訪評各單位。
</w:t>
          <w:br/>
          <w:t>圖書館參考服務組提出願景與經營理念外，更用市場優勢分析及體質強化分析提出改進；經營績效方面，參考服務組針對研發與創新服務、顧客與市場發展及顧客滿意度著手，期望以三心（熱心、用心、貼心）滿足同學及教職員工的二意（滿意、樂意）。教務處則發表推行全面品質管理的經過及現況，並利用關鍵績效指標衡量策略管理，經營績效則針對財務績效、創新及核心競爭力績效等方面分析，市場發展績效方面，致力於利用主題行銷及招生宣導提升學校能見度，有效提升學生報到率。機電系提出組織使命與願景、策略管理等，由《評鑑》月刊刊載之WOS論文統計結果顯示，經由高等教育評鑑中心針對國內大專院校2002至2006 IF值權重積分之統計，機電與工程學系在機械學門部份，超越大部份國立大學。3個單位資料豐富，而本屆淡品獎複審評選結果，將陳請校長核定，之後於歲末聯歡會上公開表揚。</w:t>
          <w:br/>
        </w:r>
      </w:r>
    </w:p>
  </w:body>
</w:document>
</file>