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c233c7bdf641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703 期</w:t>
        </w:r>
      </w:r>
    </w:p>
    <w:p>
      <w:pPr>
        <w:jc w:val="center"/>
      </w:pPr>
      <w:r>
        <w:r>
          <w:rPr>
            <w:rFonts w:ascii="Segoe UI" w:hAnsi="Segoe UI" w:eastAsia="Segoe UI"/>
            <w:sz w:val="32"/>
            <w:color w:val="000000"/>
            <w:b/>
          </w:rPr>
          <w:t>MATH AND CHEMISTRY DEPARTMENTS SERVE LOCAL SCHOOLS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a part of “Reaching out to Community” program that is a subproject under the “Teaching Excellence” project the university is promoting, the graduate students and faculty members of the Departments of Mathematics and Chemistry are conducting a community service for several local schools in Tamsui and Bali areas by offering after-school tutoring.
</w:t>
          <w:br/>
          <w:t>
</w:t>
          <w:br/>
          <w:t>Lee Wu-yen, the professor responsible for this program in the Department of Mathematics, explains that since the beginning of this semester the grad students from his Department have been helping school children from Deng kong Elementary School, Danshui Elementary School, and Jheng De Junior High School with their Math homework. This remedial teaching will not be limited to Math, as the program will expand to include other science subjects as well as English. Tsai Chung Ru, a second year grad student who goes to Cheng-de every Tuesday is pleased with his involvement since he can see the progress his tutees are making. “It gives me a sense of achievement,” he said.
</w:t>
          <w:br/>
          <w:t>
</w:t>
          <w:br/>
          <w:t>Instead of providing regular tutoring hours, the Department of Chemistry has done it differently. It has organized chemistry camps, science camps, and exhibitions of science labs for Beigang Elementary School, Jie-shou Junior High School, San-ming Junior High School and Sacred Heart High School for Girls. Wang Bo-cheng, the Chair of the department who is in charge of the program explains that they strive to inspire rather than anything else at this stage. “We want young children to experience science first hand by inviting them to these camps so they understand that science is an integral part of lives. It is not abstract.” They do have regular tutoring arranged for every Wednesday to Sacred Heart High School for Girls conducted by senior students of the department. ( ~Ying-hsueh Hu )</w:t>
          <w:br/>
        </w:r>
      </w:r>
    </w:p>
  </w:body>
</w:document>
</file>