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c398afc2a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每月主題徵文－創意禁菸宣導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該如何對吞雲吐霧的癮君子說「不」？禁菸警示隨處可見，卻仍見到許多人在校園裡抽菸？除了美麗的陽光大使立牌宣導外，還有什麼方法，可以有效提醒校園禁菸呢？無論是被迫吸二手菸的受害者，還是二手菸的製造者，都可發揮天馬行空的想像力，提出有創意的禁菸宣導，推行「無菸害校園」，歡迎上網投稿。即日起至3月18日止，投稿網址http://tkutimes.tku.edu.tw，字數約500字。</w:t>
          <w:br/>
        </w:r>
      </w:r>
    </w:p>
  </w:body>
</w:document>
</file>