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8e610ff6148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【一流讀書人】人生以創造財富為目的？！  導讀唐耀棕  多元文化與語言學系系系主任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人生在世究竟為了什麼？這個問題是否有一個適合多數人利益的答案呢？
</w:t>
          <w:br/>
          <w:t>華勒思•華特斯（1860-1911）經歷許多挫敗，於人生後期，探索出以創造性思維致富的根本法則，並且親身應用這些法則，使他脫離貧困而終享富裕人生。五十歲時，也是他離開人世的前一年，他為人類寫成這本致富經典；在書中，他斬釘截鐵地宣稱，「讓自己透過創造性的方法致富，是為神與全人類服務的最有效率方式」，並且教導我們，經過他自己親身實證成功的致富科學。
</w:t>
          <w:br/>
          <w:t>這本近一個世紀前問世的奇書（原名The Science of Getting Rich），最近因為暢銷書《秘密》而受國人注意。就在今年2月，國內同時出現兩個中文譯本，一本名為《失落的致富經典》，另一中英對照本則名為《致富法則》。
</w:t>
          <w:br/>
          <w:t>作者藉本書向世人大聲疾呼：每個人能為世界所做的最大貢獻，就是使自己的身、心、靈都能達致最豐富、最完整、最充實的成長；每個人因著不斷成長，也就是使自己知道更多、做到更多、體驗更多，終而成就一生的最高境界。因此，為了成就這個讓生命達致最高境界的使命，每個人必須致富，也必須學會「創造財富」的方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98448" cy="1822704"/>
              <wp:effectExtent l="0" t="0" r="0" b="0"/>
              <wp:docPr id="1" name="IMG_8bdb3b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d8c1de3e-c8d8-40ab-9664-c4e6672f9d00.jpg"/>
                      <pic:cNvPicPr/>
                    </pic:nvPicPr>
                    <pic:blipFill>
                      <a:blip xmlns:r="http://schemas.openxmlformats.org/officeDocument/2006/relationships" r:embed="R495f487bfd4a47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8448" cy="1822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5f487bfd4a4791" /></Relationships>
</file>