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35b5375ae248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706 期</w:t>
        </w:r>
      </w:r>
    </w:p>
    <w:p>
      <w:pPr>
        <w:jc w:val="center"/>
      </w:pPr>
      <w:r>
        <w:r>
          <w:rPr>
            <w:rFonts w:ascii="Segoe UI" w:hAnsi="Segoe UI" w:eastAsia="Segoe UI"/>
            <w:sz w:val="32"/>
            <w:color w:val="000000"/>
            <w:b/>
          </w:rPr>
          <w:t>TAIWANESE CULTURE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yearly TKU Taiwanese culture week is open! If you want to taste the specialties of diverse cities and counties, you definitely can not miss the “Full Taiwan” activities from this Monday to Friday (14th). Alumni Associations of 15 counties and cities will host stalls at the post street. There are not only the rare ostrich jerked meat, Tong Gang doubled-cake, but also some special food of the fertile counties, such as the taro sago dew and the malt sugar cookies. Don’t miss this fresh and sweet chance.
</w:t>
          <w:br/>
          <w:t>
</w:t>
          <w:br/>
          <w:t>Wu Yun-ru, leader of of Kaohsiung Alumni Association, sophomore of Department of Chemical and Material Engineering, said “Our target aims to introduce each county’s feature to our schoolmates to understand and love Taiwan more.” Beside selling local specialty of each county, playing the interactive games and performing the playlet and cross talk, the six Alumni Associations, including Kaohsiung, Pingtung, Tainan Erh Ch’I High-school, Hsinchu, Yunlin, Chiayi and Hualien will hold a joint exhibition this week. Kaohsiung Alumni Association will make the scenic spot map to introduce Kaohsiung, exhibiting the MeiNung paper umbrellas and boards of shadowgraph. Pingtung Alumni Association will present models of famous scenic spots, such as National Museum Of Marine Biology &amp;amp; Aquarium, and Eluanbi. The Exhibition Hall of Business &amp;amp; Management Building will become an epitome of Taiwan. ( ~Maggie Wu )</w:t>
          <w:br/>
        </w:r>
      </w:r>
    </w:p>
  </w:body>
</w:document>
</file>