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829cfc0c2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車禍重傷人數增　加強取締違規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針對軍訓室服務組提供的96年終工作檢討報告，96年學生交通事故共計150件，其中1人死亡、23人重傷、126人輕傷，車禍死亡人數較去年降低（去年人數5人），但重傷人數較去年增加14人，軍訓室呼籲全校同學，務必遵守交通規則。
</w:t>
          <w:br/>
          <w:t>全校交通事故發生比例，以管理學院32％最多、工學院26％次之、外語學院16％第三，而大一、大二件數較多。生活輔導組組長高燕玉指出，大一新生對學校周邊道路不熟悉、駕駛經驗不足，導致交通意外事件增加。事故發生地點以民權路居冠，承德路、淡金路次之，而學校周邊如水源街、學府路、大忠街等路段車禍頻仍，主因道路狹窄不平且兩側違規停放車輛多。淡水分局與淡水鎮公所將於4月中旬加強取締校園周邊道路違規停車。高燕玉表示，希望同學不要紅線停車，盡量利用學校的停車場。
</w:t>
          <w:br/>
          <w:t>為建立同學安全駕駛觀念，軍訓室將在4月「交通宣導月」，舉辦3場專題講座，4月7日到11日舉辦「平安就是福」，透過交通安全常識有獎徵答教導交通安全知識，並於4月28日至5月4日進行交通安全資料展示與宣導。而本校也提供法律諮詢服務，學生發生交通事故時，除可至生輔組申請「學生平安保險」外，也可至該組網頁下載「法律諮詢服務申請表」送至B402，將有律師、教師等專家學者詳加解惑。</w:t>
          <w:br/>
        </w:r>
      </w:r>
    </w:p>
  </w:body>
</w:document>
</file>