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4ddc8adbe7f410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707 期</w:t>
        </w:r>
      </w:r>
    </w:p>
    <w:p>
      <w:pPr>
        <w:jc w:val="center"/>
      </w:pPr>
      <w:r>
        <w:r>
          <w:rPr>
            <w:rFonts w:ascii="Segoe UI" w:hAnsi="Segoe UI" w:eastAsia="Segoe UI"/>
            <w:sz w:val="32"/>
            <w:color w:val="000000"/>
            <w:b/>
          </w:rPr>
          <w:t>GRADUATION DRAMA PERFORMANC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senior students of the Department of English put together a play of black humor for their graduation drama performance this year. It’s “Blithe Spirit” by Noel Coward that uses laughter to depict romantic love. Producer of the play, You Chi-huei, a fourth year student, explains that this play is not only funny but also easy to understand, unlike some Shakespearean plays that had been put on stage in previous years. Because of this, she wishes to reach a wider audience who will come and enjoy their show. Those who are interested should check out the three shows in the evening at 7:30 between 25/3 and 27/3 in the theater (L209) housed in the Liberal Arts Building. Tickets are available immediately at the foyer of the Engineering Building for a modest price of NT$ 30. ( ~Ying-hsueh Hu )</w:t>
          <w:br/>
        </w:r>
      </w:r>
    </w:p>
  </w:body>
</w:document>
</file>