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686243d6f4c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學生會會長議員參選 即日登記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、林筱庭淡水校園報導】「第14屆學生會正副會長選舉」及「第21屆學生議會議員選舉」候選人參選登記開始，學生會正副會長即日起至下週三（14日）下午5時止；議員登記至下週五（16日）晚上6時止。
</w:t>
          <w:br/>
          <w:t>學生會正副會長投票日為27日至29日，選舉委員會主席財金三賴姿君表示，除了大四生、補修生及進學班之外的淡江學生，皆符合參選資格。請至學生會辦SG203領取選務資料袋，並依規定辦理登記。詳情上網http:www.tku-sa.com。
</w:t>
          <w:br/>
          <w:t>議員選舉投票時間為27日至29日上午10時至下午7時，請攜帶學生證正本至各學院大門外投票。29日晚上8時開票，宣布當選名單。有意參選同學，請持相關資料到SG206辦理登記，蘭陽校園則至議會秘書團蘭陽分部。有疑問可洽選舉主任委員陳昶睿0963191327或選務組組長潘彥璋0917603391。</w:t>
          <w:br/>
        </w:r>
      </w:r>
    </w:p>
  </w:body>
</w:document>
</file>