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85498e1ae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全國大專社評 跆拳美術獲績優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【記者吳家彤淡水校園整理報導】本校跆拳道社及美術社日前至雲林科技大學參加「97年全國大專校院績優學生社團評鑑暨觀摩活動」，與來自全國大專校院274個社團一同進行評鑑，各獲績優獎牌一面。
</w:t>
          <w:br/>
          <w:t>課外組組長謝景棠表示，這兩個社團皆參與「教育部帶動中小學社團發展」，校內社團評鑑成績也十分優異，所以代表本校參加這次的評鑑。跆拳道社社長財金二林詩婷表示，雖沒能獲得特優，但能藉由這次觀摩，見到別校社團的優秀表現，讓她獲益良多。美術社社長法文二楊筑雲也說明，這次因為社團活動資料紀錄不完全，而錯失獲得特優的成績，覺得很可惜，以後社團會朝這項缺失改進，好好將社團的活動仔細記錄，希望下次還能代表學校參加全國社團評鑑，拿下特優的好成績。</w:t>
          <w:br/>
        </w:r>
      </w:r>
    </w:p>
  </w:body>
</w:document>
</file>