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a25e2bbb5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創辦人交付本報任務宣導第四波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淡江時報社於十三、十四日在台北校園舉行兩天的記者研習會，創辦人張建邦與行政副校長張家宜分別主持開訓、結訓典禮，張創辦人依照往例，交付記者們一整個學期的任務，希望訪問十個學院的院長們，暢談對第四波發展的計畫。
</w:t>
          <w:br/>
          <w:t>
</w:t>
          <w:br/>
          <w:t>　張創辦人說明，2005年蘭陽校園開始招生時，訂為本校第四波發展的開始，並要求十位院長提出具體計畫，徹底執行，在這兩年將淡江學術地位，提昇到一定程度。
</w:t>
          <w:br/>
          <w:t>
</w:t>
          <w:br/>
          <w:t>　暑期研習會的課程十分多元，聘請的師資包括數位時代雙週刊總主筆詹偉雄、壹週刊人物組主任吳錦勳、自由時報副總編輯魏誠、聯合報地方新聞中心副主任林松青、東華教授須文蔚等國內知名新聞工作者及學者。</w:t>
          <w:br/>
        </w:r>
      </w:r>
    </w:p>
  </w:body>
</w:document>
</file>