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fde0ca35fb941f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714 期</w:t>
        </w:r>
      </w:r>
    </w:p>
    <w:p>
      <w:pPr>
        <w:jc w:val="center"/>
      </w:pPr>
      <w:r>
        <w:r>
          <w:rPr>
            <w:rFonts w:ascii="Segoe UI" w:hAnsi="Segoe UI" w:eastAsia="Segoe UI"/>
            <w:sz w:val="32"/>
            <w:color w:val="000000"/>
            <w:b/>
          </w:rPr>
          <w:t>E-PEN GETS THE JAPANESE PRESS REPORT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Japanese press covers story on the “e-Pen” created by TKU. Asahi Shimbun (TV Vews) praises that “the e-Pen will be one of the significant tools to sustain the heritage of painting and calligraphy.” From March 15th to 20th, Mr. Chang Ben-hang, Associate Director of Carrie Chang Fine Arts Center of Tamkang University, was invited by Taipei Economic and Cultural Representative office in Japan, Japanese Art News, Japanese UCN Company, and OCAC to held a six-day painting exhibition in a museum at Tokyo Ginza. 
</w:t>
          <w:br/>
          <w:t>
</w:t>
          <w:br/>
          <w:t>Mr. Chang Ben-hang feels happy to hold an exhibition in Tokyo, after his first visit thirty year ago. In response of the high opinion for the e-Pen, Mr. Chang indicates, “the exhibition of e-pen help to spread TKU’s reputation; at the same time, it is the best ‘wild card’.” 
</w:t>
          <w:br/>
          <w:t>
</w:t>
          <w:br/>
          <w:t>The exhibition, “Representation of Tradition and Technology,” demonstrates 150 pieces of works, including 90 calligraphies, 30 Chinese ink paintings, and 30 e-pen paintings. Most visitors are Japanese famous calligraphers and professors. Meanwhile, former Vice President for Academic Affairs and an exchange professor to Waseda University, Dr. Feng Chao-kang, accompanied his wife and some Reitaku University exchange students to visit the exhibition. During the exhibition, Tokyo Chinese University invited Dr. Chang to give a speech about calligraphy art and technology development. After realizing the process of e-pen, every visitors and artists exclaims, “It is amazing to combine tradition and technology so successfully!”
</w:t>
          <w:br/>
          <w:t>
</w:t>
          <w:br/>
          <w:t>Besides, Chinese Calligraphy Association invites Associate Director Chang Ben-hang to Hong Kong and Kowloon to give a speech, and demonstrate the works and the process of using e-pen on Saturday and Sunday (April 9th and 10th). ( ~Shelley Tang )</w:t>
          <w:br/>
        </w:r>
      </w:r>
    </w:p>
  </w:body>
</w:document>
</file>