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d36230916443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718 期</w:t>
        </w:r>
      </w:r>
    </w:p>
    <w:p>
      <w:pPr>
        <w:jc w:val="center"/>
      </w:pPr>
      <w:r>
        <w:r>
          <w:rPr>
            <w:rFonts w:ascii="Segoe UI" w:hAnsi="Segoe UI" w:eastAsia="Segoe UI"/>
            <w:sz w:val="32"/>
            <w:color w:val="000000"/>
            <w:b/>
          </w:rPr>
          <w:t>探索未來特刊-國際篇：探索未來 添增國際化的羽翼  淡江學子「世界未來學年會」紀實</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「國際化、資訊化、未來化」三者，為淡江大學永續經營與發展的根基。其中，「認識未來、適應未來、掌握未來」一直是本校推動未來化的重要使命。
</w:t>
          <w:br/>
          <w:t>張創辦人建邦博士為本校引進未來化的遠見，現已頗具成效，為持續增廣學生視野、擴展國際觀，張創辦人每年贊助學生參加國際事務會議或未來學年會，今年也不例外，一年一度的「世界未來學年會」，又即將啟程。
</w:t>
          <w:br/>
          <w:t>本校結合國際化，將視野觸角推展至世界的萬花筒，而非關起門來談未來，故特此刊載曾帶領學生參加世界未來學年會的未來所助理教授紀舜傑、講師鄧玉英的心得，及參加今年世界未來學年會的6位學生對「未來」的期許。
</w:t>
          <w:br/>
          <w:t>●未來所碩一  郭玟婷
</w:t>
          <w:br/>
          <w:t>最想參加的一場演說是社會文化趨勢類型下的Survive or Thrive in a Flat World。吸引我之處在於，它的演講內容、表現方式，及經由不同媒介解釋我們該如何在這個全球化的脈絡下生存與成長，並互動學習的過程。和其他國家的與會者一同參與活動想必能夠獲得更多不知道的訊息與感想，而這也能讓我對於他者的想法多加認識，對於全球化的連接與邁進更進一步。
</w:t>
          <w:br/>
          <w:t>此外，另一場引起我興趣的，是未來所三位老師將於會議中發表的How Tamkang University Brings Futures Studies to Lives。因為淡江在台灣未來學領域上具有前瞻性，所以淡江的學生能幸運的直接學習這門富有遠見與願景的課程。雖然自己本身是未來學研究所的學生，但是學到的理論無法確實的在生活上演練，對於老師的介紹也必須多加思考才能理解，所以也希望能藉由這個好機會透過三位不同領域老師對於未來學教學的講解，加以學習與發展對於未來學的認知與思考。
</w:t>
          <w:br/>
          <w:t>●未來所碩一   周雅玲    
</w:t>
          <w:br/>
          <w:t>有幸參加這次WFS會議，我有掩不住的興奮。在一番研究後，我最期待參加的是社會與文化趨勢（Social and Cultural Trends）的「平的世界的生存之道」（Survive or Thrive in a Flat World）和「透過新視野創造未來」（Creating the Future Through New Eyes）兩個場次。由於這些議題我已在研究所中接觸一學期，因此，我不但可較容易融入情境，聽到不同的聲音，且更符合未來我的論文題目方向。   
</w:t>
          <w:br/>
          <w:t>我希望能藉由和外國學者接觸的機會得到不同的新視野，討論不同議題，聽到來自世界各地的聲音。且在與各國未來學學者接觸後，希望能為未來學家找到一個簡單的定義，了解更多未來學家目前在做的事，以及未來還可以努力的方向。  
</w:t>
          <w:br/>
          <w:t>●保險三　吳昱杰
</w:t>
          <w:br/>
          <w:t>過去在學校所修的課，以及所屬系所設計的課程安排及教學方向都以本科系為主，偶有商管領域相關課程為輔，因此我迫切希望能藉此廣泛接觸不同領域的相關學術議題。我目前選擇的議程包括能源與環境保護、教育的未來趨勢、以及近年經濟表現亮眼的東亞地區等。預期參與世界未來學年會的收穫如下:
</w:t>
          <w:br/>
          <w:t>一、觀摩國際學術會議的流程：希望藉此機會觀摩一個國際學術會議是如何運行的，其議題又是如何安排及研討流程等。可供未來參考，亦對自己未來的職涯發展很有幫助。
</w:t>
          <w:br/>
          <w:t>二、增進不同領域的認識瞭解：希望能讓自己產生一些新的思維及想法，未來在面對一些來自不同領域的人以及議題時，亦能得心應手。 
</w:t>
          <w:br/>
          <w:t>三、增加自己對未來學的瞭解：在學校雖然已修過未來學，但其實對未來學的認識及了解並不多，此行預計應可見識到許多來自不同國家及研究不同領域的未來學學者，並大幅度增加自己對未來學的認識及了解。
</w:t>
          <w:br/>
          <w:t>四、拓展視野及增進國際觀：參與會議的學者們來自世界各地，相信此行會有相當多與不同國家或不同文化背景之人的交流機會，可藉此增進對不同國家及文化的認識，拓展自己的視野及培養良好的國際觀。
</w:t>
          <w:br/>
          <w:t>●保險三 黃毓芬 　　 　　
</w:t>
          <w:br/>
          <w:t>WFS的議題非常廣泛，而一連串緊湊的議程於2008再次回到第一次WFS舉行的地點華盛頓D.C.也讓人期待不已。其中我最感興趣的幾個議程為：
</w:t>
          <w:br/>
          <w:t>一、Social and Cultural Trends領域的“The Great Challenges，Today and Tomorrow”，講者將探討現在及未來面臨的挑戰如何改變我們的未來，更加了解整體未來趨勢，且主講者之一Michael Marien為WFS刊物Future Survey的編輯及創立者，相信能獲得很多精采的經驗及想法。 
</w:t>
          <w:br/>
          <w:t>二、Luncheon的“How We Will Live，Work，and Buy”，保險系上的課程內容與此主題探討的人口老化、退休問題及福利等相關，希望藉此聽聽別的國家對這方面的制度與台灣相異之處。
</w:t>
          <w:br/>
          <w:t>三、Business and Careers領域的“The Influence of Mega-En-ergy Markets：Future of Western Brands’ Marketing”，將透過很多商業個案及全球性的消費者行為分析，探討未來可能之新興行銷方式，希望對行銷整體概念、未來趨勢、文化和消費者行為等有更進一步的了解，並學習如何做更精確的觀察及分析。
</w:t>
          <w:br/>
          <w:t>四、Evening Keynote的“Government Gets Serious about Clean Energy”，因隨著現有能源開發日漸遞減，全球暖化的問題使得大家更加重視Clean Energy，而美國本身也是個工業大國，在經濟及科技上居指標地位，所以希望能了解關於能源方面的趨勢，觀察更多政策與經濟間的連動及相互影響力。 
</w:t>
          <w:br/>
          <w:t>五、Learning and Education和Social and Culture Trends領域的“The Young Person’s Guide to the Future”，對未來的思考，及研究如何影響年輕人的行為與決定，是很貼近自己現在及未來發展的有趣議題。
</w:t>
          <w:br/>
          <w:t>六、Health and Wellness Future和Values and Spirituality領域的“Beyond Green：How to Create Healthy and Sustainable Environments in Business and at Home”，經濟及商業是人人都想發展的，一個健康永續的環境也是人人的責任，希望藉此獲得更多相關的資訊、知識，及其他國家在這方面的研究、實行與進化。
</w:t>
          <w:br/>
          <w:t>●產經二 陳若 
</w:t>
          <w:br/>
          <w:t>我對於Values�Spirituality、Learning�Edu-cation、Business�Careers及Technology�Sci-ence這四項較有興趣。
</w:t>
          <w:br/>
          <w:t>一、The Fourth Wave：The Transhoman Revolution,Form Humans to Posthumans：「價值觀」的培養，影響一個人未來的發展。常聽說：「小時候這段期間，培養價值觀十分重要。」除了較為平常的價值觀念外，參與這項研討會，也能了解必須養成的價值觀念有哪些，「態度，決定一個人的高度。」 除此之外，認識來自不同國家的人，大家彼此激盪，擦出不同火花，這是我最期待的部份。也真的唯有走出台灣，才會了解這個世界有多大，擴大自己的視野，培養用不同角度看世界。 
</w:t>
          <w:br/>
          <w:t>二、Future City：Technology Education for the World：教育，一直以來都是台灣十分重視的議題，「教育為國家發展之根本」，完善的教育體系，培養未來的社會棟樑，從該國教育體制裡，也可發覺一個國家未來是否進步的主要元素。身為大學生，教育更是與我們息息相關，就是因為身處其中，對其議題也更有興趣。期望透過探討，學習其他國家值優秀的策略，藉以激發出我對於過去、現今以及未來台灣教育不同的想法。 
</w:t>
          <w:br/>
          <w:t>三、How do We Shape Our Social Future:Or is it Being Shaped for Us？在講求拚經濟的時代，無法與未來經濟趨勢脫節，況且，擁有商業背景的我，對於經濟議題甚至比常人更為敏感，儘管這已是現今人都必須學習的課題。我想成為有錢人，而非通貨膨脹高漲下的犧牲品，所以，參與這項研討會可幫助了解日後的經濟模式，及市場的新趨勢，提醒我及早做準備。
</w:t>
          <w:br/>
          <w:t>四、The Future of Virtual Worlds：科技與我們的生活息息相關，因此，身為知識份子，國家未來的主人翁，必須時時充實資訊，培養國際觀，藉此使我提早認知未來科技發展的狀況。
</w:t>
          <w:br/>
          <w:t>●法文二 許潔婷 
</w:t>
          <w:br/>
          <w:t>今年的主題是”Seeing the Future Through New Eyes”，是否在討論未來的時候，得先拋棄一部分當今的思維模式，才能擁有”New Eyes”？或者，所謂”New Eyes”其實就是我們，涉世未深，還沒有一套通盤的認知，才是最需要大量接收不同面向訊息的族群。除此之外，更加希望可以藉由多方交流而重新自我定位，找到自己在社會上，在未來可能會扮演的角色。
</w:t>
          <w:br/>
          <w:t>我想參加的場次有： 
</w:t>
          <w:br/>
          <w:t>一、Foresight Development in the Classroom and on the Web: Ideas for Education：身為一個學生，尤其是在淡江學習的這兩年，深切感受到教學方式的改變。而未來的教室裡又會有何新的概念或工具呢？ 
</w:t>
          <w:br/>
          <w:t>二、Future Hotspots: East Asia：在全球化的社會中，若是東西方價值觀相差太過懸殊將可能導致談判破裂或是合作失敗，所以我認為這是一門必修的學分。
</w:t>
          <w:br/>
          <w:t>三、Future-Oriented University： How Tamkang University Bring Futures Studies to Lives：以未來學這個領域來說，通常在國外都是以和商業結合居多，鮮少有和學術單位結合的。然而淡江大學卻將未來學納入通識課程之中，我可以和大家分享學習未來學的心得，及我們的上課方式。 
</w:t>
          <w:br/>
          <w:t>四、Double X Version: Women’s Work in Sustainability：最近常聽到或看到統計數字證明，女人的地位逐漸地在提升當中。那麼，身為一個女人，有必要了解真實的情形究竟是如何的。
</w:t>
          <w:br/>
          <w:t>五、A Legacy of 21st Century Leaderships：有一段話說「英雄式的領袖已經過時了」，那麼，怎樣的領袖才會讓人信服呢？這是我所好奇的。
</w:t>
          <w:br/>
          <w:t>六、The Future of Virtual Worlds：現在已然可以看見資訊化的未來，那麼，未來的未來呢？  
</w:t>
          <w:br/>
          <w:t>七、SPECIAL EVENT： Key Trends and Uncertainties: Views from Corporate Foresight：這個special event是我非常期待的一個場次，先前選擇的講座都算是未來世界的一環。然而在這裡我可以聽到的是對於整個未來的、較為宏觀的世界。
</w:t>
          <w:br/>
          <w:t>我將會抱持著學習的心情，稟持著海棉精神努力吸收知識。而我確信，我已經準備好迎接這一切了。</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d99339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8/m\448db187-1843-4fa9-80fa-d33bda4c5885.jpg"/>
                      <pic:cNvPicPr/>
                    </pic:nvPicPr>
                    <pic:blipFill>
                      <a:blip xmlns:r="http://schemas.openxmlformats.org/officeDocument/2006/relationships" r:embed="R55acd3d891ae41d6"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96ddfc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8/m\d1abf2af-6a98-49a3-9c8c-d425a72b97f2.jpg"/>
                      <pic:cNvPicPr/>
                    </pic:nvPicPr>
                    <pic:blipFill>
                      <a:blip xmlns:r="http://schemas.openxmlformats.org/officeDocument/2006/relationships" r:embed="R3ea0a3cd7ca14b7e" cstate="print">
                        <a:extLst>
                          <a:ext uri="{28A0092B-C50C-407E-A947-70E740481C1C}"/>
                        </a:extLst>
                      </a:blip>
                      <a:stretch>
                        <a:fillRect/>
                      </a:stretch>
                    </pic:blipFill>
                    <pic:spPr>
                      <a:xfrm>
                        <a:off x="0" y="0"/>
                        <a:ext cx="36515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5b032a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8/m\d29fd8da-0187-433c-a3c3-d5855a3956cf.jpg"/>
                      <pic:cNvPicPr/>
                    </pic:nvPicPr>
                    <pic:blipFill>
                      <a:blip xmlns:r="http://schemas.openxmlformats.org/officeDocument/2006/relationships" r:embed="R2c95ea78d9aa4783"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62333d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8/m\26b9c89e-fb27-420a-9b14-514deafb768d.jpg"/>
                      <pic:cNvPicPr/>
                    </pic:nvPicPr>
                    <pic:blipFill>
                      <a:blip xmlns:r="http://schemas.openxmlformats.org/officeDocument/2006/relationships" r:embed="R983690796e3a47fa"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36976" cy="4876800"/>
              <wp:effectExtent l="0" t="0" r="0" b="0"/>
              <wp:docPr id="1" name="IMG_041901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8/m\b482264b-972e-4569-b315-a37778e6fda6.jpg"/>
                      <pic:cNvPicPr/>
                    </pic:nvPicPr>
                    <pic:blipFill>
                      <a:blip xmlns:r="http://schemas.openxmlformats.org/officeDocument/2006/relationships" r:embed="R5ff9db39ffd74def" cstate="print">
                        <a:extLst>
                          <a:ext uri="{28A0092B-C50C-407E-A947-70E740481C1C}"/>
                        </a:extLst>
                      </a:blip>
                      <a:stretch>
                        <a:fillRect/>
                      </a:stretch>
                    </pic:blipFill>
                    <pic:spPr>
                      <a:xfrm>
                        <a:off x="0" y="0"/>
                        <a:ext cx="323697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df27e5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8/m\53ca2ec8-b177-4059-9e50-b234323ada02.jpg"/>
                      <pic:cNvPicPr/>
                    </pic:nvPicPr>
                    <pic:blipFill>
                      <a:blip xmlns:r="http://schemas.openxmlformats.org/officeDocument/2006/relationships" r:embed="R77214a1147fd4dbc" cstate="print">
                        <a:extLst>
                          <a:ext uri="{28A0092B-C50C-407E-A947-70E740481C1C}"/>
                        </a:extLst>
                      </a:blip>
                      <a:stretch>
                        <a:fillRect/>
                      </a:stretch>
                    </pic:blipFill>
                    <pic:spPr>
                      <a:xfrm>
                        <a:off x="0" y="0"/>
                        <a:ext cx="36515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511296"/>
              <wp:effectExtent l="0" t="0" r="0" b="0"/>
              <wp:docPr id="1" name="IMG_bb9d8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8/m\9bd6e3da-5e3c-443a-b420-e59412d3cfde.jpg"/>
                      <pic:cNvPicPr/>
                    </pic:nvPicPr>
                    <pic:blipFill>
                      <a:blip xmlns:r="http://schemas.openxmlformats.org/officeDocument/2006/relationships" r:embed="R79b9a4e9e4564e1e" cstate="print">
                        <a:extLst>
                          <a:ext uri="{28A0092B-C50C-407E-A947-70E740481C1C}"/>
                        </a:extLst>
                      </a:blip>
                      <a:stretch>
                        <a:fillRect/>
                      </a:stretch>
                    </pic:blipFill>
                    <pic:spPr>
                      <a:xfrm>
                        <a:off x="0" y="0"/>
                        <a:ext cx="4876800" cy="35112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109216" cy="4876800"/>
              <wp:effectExtent l="0" t="0" r="0" b="0"/>
              <wp:docPr id="1" name="IMG_c184e8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8/m\9d66cec1-5c28-4711-a477-71f7df5e9eec.jpg"/>
                      <pic:cNvPicPr/>
                    </pic:nvPicPr>
                    <pic:blipFill>
                      <a:blip xmlns:r="http://schemas.openxmlformats.org/officeDocument/2006/relationships" r:embed="R2510711536314468" cstate="print">
                        <a:extLst>
                          <a:ext uri="{28A0092B-C50C-407E-A947-70E740481C1C}"/>
                        </a:extLst>
                      </a:blip>
                      <a:stretch>
                        <a:fillRect/>
                      </a:stretch>
                    </pic:blipFill>
                    <pic:spPr>
                      <a:xfrm>
                        <a:off x="0" y="0"/>
                        <a:ext cx="210921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5acd3d891ae41d6" /><Relationship Type="http://schemas.openxmlformats.org/officeDocument/2006/relationships/image" Target="/media/image2.bin" Id="R3ea0a3cd7ca14b7e" /><Relationship Type="http://schemas.openxmlformats.org/officeDocument/2006/relationships/image" Target="/media/image3.bin" Id="R2c95ea78d9aa4783" /><Relationship Type="http://schemas.openxmlformats.org/officeDocument/2006/relationships/image" Target="/media/image4.bin" Id="R983690796e3a47fa" /><Relationship Type="http://schemas.openxmlformats.org/officeDocument/2006/relationships/image" Target="/media/image5.bin" Id="R5ff9db39ffd74def" /><Relationship Type="http://schemas.openxmlformats.org/officeDocument/2006/relationships/image" Target="/media/image6.bin" Id="R77214a1147fd4dbc" /><Relationship Type="http://schemas.openxmlformats.org/officeDocument/2006/relationships/image" Target="/media/image7.bin" Id="R79b9a4e9e4564e1e" /><Relationship Type="http://schemas.openxmlformats.org/officeDocument/2006/relationships/image" Target="/media/image8.bin" Id="R2510711536314468" /></Relationships>
</file>