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b9d3e9e4b64b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13系所整併更名30日報部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孫筱婷淡水校園報導】為因應市場需求，考量學生的教育品質，從招生錄取率及師資作指標，本校部分系所將整併、更名，已於6日在第59次校務會議中決議通過，並依規定於30日前報請教育部核定，預計自98學年度起公布施行。此外，會議中修正通過「淡江大學組織規程」，「儀器暨實驗中心」於97學年度起裁撤，並新設「數位語文研究中心」。
</w:t>
          <w:br/>
          <w:t>　　文學院漢語文化暨文獻資源研究所碩士班併入中文系，該系碩士班分為文學與語言文化2組；理學院生命科學研究所碩士班則併入化學系，該系碩士班分為化學及生命科學2組。創業發展學院資訊通訊與科技管理學系及文學院歷史學系碩士在職專班，將於98學年度起停招，而創業發展學院資訊軟體學系，將更名為資訊創新與科技學系，並分為軟體工程及通訊科技2組。
</w:t>
          <w:br/>
          <w:t>　　另外，國際研究學院拉丁美洲研究所、美國研究所、日本研究所及東南亞研究所，4所經整併後，分別更名為美洲研究所及亞洲研究所。美洲研究所分為拉丁美洲研究及美國研究2組；亞洲研究所分為日本研究和東南亞研究2組；俄羅斯研究所併入歐洲研究所，該所碩士班分為歐洲聯盟研究與俄羅斯研究2組。經過整併的系所，未來亦將調整其招生名額。</w:t>
          <w:br/>
        </w:r>
      </w:r>
    </w:p>
  </w:body>
</w:document>
</file>