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341da1f6e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品質屋將集結成冊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提升教學品質與行政效能，本校致力建構品質屋，各學術與行政單位經過多次研討已分別完成，即將集結成書。校長張家宜指出，法文及航太系的品質屋十分有創意，並在第59次校務會議中指示，應儘速將建置品質屋上網，並規劃品質屋網頁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46832"/>
              <wp:effectExtent l="0" t="0" r="0" b="0"/>
              <wp:docPr id="1" name="IMG_586350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4538dad2-db98-4554-8ac0-a60e788420c0.jpg"/>
                      <pic:cNvPicPr/>
                    </pic:nvPicPr>
                    <pic:blipFill>
                      <a:blip xmlns:r="http://schemas.openxmlformats.org/officeDocument/2006/relationships" r:embed="R59ee25670f58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286000"/>
              <wp:effectExtent l="0" t="0" r="0" b="0"/>
              <wp:docPr id="1" name="IMG_1ec2c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546c6ade-245e-45a5-a2c5-7cf2b58cafac.jpg"/>
                      <pic:cNvPicPr/>
                    </pic:nvPicPr>
                    <pic:blipFill>
                      <a:blip xmlns:r="http://schemas.openxmlformats.org/officeDocument/2006/relationships" r:embed="R24698da6f25642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ee25670f584ceb" /><Relationship Type="http://schemas.openxmlformats.org/officeDocument/2006/relationships/image" Target="/media/image2.bin" Id="R24698da6f2564289" /></Relationships>
</file>