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d66a7fd7040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文化創意產業產學論壇 匯流文化學術產業經濟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由文學院創意學習與創新產學中心主辦的「文化創意產業產學整合論壇」，將於下週一（16日）下午2時在L522舉行，由文學院院長趙雅麗主持，邀請遠流集團董事長暨台灣文創發展股份有限公司董事長王榮文、教育部產學合作協調中心執行長暨法藍瓷顧問曲立全擔任與談人，同時邀請專家與學界教授出席交換意見。
</w:t>
          <w:br/>
          <w:t>趙雅麗指出，文學院在中文、歷史和語獻已深耕達50年的文化底蘊，並擁資圖、大傳與資傳等現代社會科學領域的專業，正好符合文化創業產業發展從上游到下游的產業結構，也因此「文化知識管理」與「傳播與創意」正是此次整合論壇的核心主題，希望能促進未來文化創意產業的產學合作，同時也為「文化力、學術力」和「產業力、經濟力」的匯流找到新方向。詳情請洽創意中心聯絡人趙又慈小姐：02-26259479。</w:t>
          <w:br/>
        </w:r>
      </w:r>
    </w:p>
  </w:body>
</w:document>
</file>