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e15c047504f46f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536 期</w:t>
        </w:r>
      </w:r>
    </w:p>
    <w:p>
      <w:pPr>
        <w:jc w:val="center"/>
      </w:pPr>
      <w:r>
        <w:r>
          <w:rPr>
            <w:rFonts w:ascii="Segoe UI" w:hAnsi="Segoe UI" w:eastAsia="Segoe UI"/>
            <w:sz w:val="32"/>
            <w:color w:val="000000"/>
            <w:b/>
          </w:rPr>
          <w:t>熱呼呼飯盒　隔離同學感溫情</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本報訊】根據學務處統計，至五月二日下午四時止，本校受隔離者有333位師生，其中落籍台北縣市共123人，多已返回家中隔離，189人於學校附近住所接受隔離，而女舍也有8人，13人失聯。依照規定，他們將隔離至今日出關，這段期間內不能外出，留滯淡水的師生，飲食全由學校接濟。
</w:t>
          <w:br/>
          <w:t>
</w:t>
          <w:br/>
          <w:t>　送餐的工作，原應由淡水衛生所來做，但本校隔離人數太多，學校緊急號召教職同仁，負起照顧同學的責任。學校為同學準備了餐盒、泡麵、吐司、水果、礦泉水、果醬、口罩、消毒水、垃圾袋等物資，讓同學們可足不出戶的待在房間中隔離。學務長葛煥昭表示，徵召教職同仁志工自願來支援，是因為這個任務具有危險性，不敢找同學來幫忙，以免家長不放心。這段時間，學務處不斷接收到來自家長師生憂心的詢問，他呼籲師生家長都能理性面對危機，共同度過難關。
</w:t>
          <w:br/>
          <w:t>
</w:t>
          <w:br/>
          <w:t>　肩挑隔離同學們的民生大計，學務處於四月二十九日發出OA，尋求全校同仁的支援，組成「SARS隔離同學服務工作小組」，由學務長主持，生輔組組長曹典雅負責調度，為同學們送便當。其中不乏主管的身影，運管系主任羅孝賢、決策系主任李培齊都在其中。這幾天中午都有約三十位志工，不管晴雨，不分休假日都來熱心支援。
</w:t>
          <w:br/>
          <w:t>
</w:t>
          <w:br/>
          <w:t>　【記者洪慈勵報導】淡水鎮衛生所五月一日向學校反映，有鎮民檢舉本校隔離同學不守規定任意外出，學校透過送便當的同仁，轉告同學未確實配合隔離者，依「傳染病防治法」第四十一條規定，將處新台幣六萬元以上，三十萬以下罰鍰。衛生所並表示，將配合縣衛生局派員不定期來校稽查。
</w:t>
          <w:br/>
          <w:t>
</w:t>
          <w:br/>
          <w:t>　學務處教官們上週緊急通知三百餘位隔離同學，並勸同學們一定要遵守規定，不過，這兩天有同學到軍訓室反映，有些遭隔離同學未按規定待在家中，還到處亂跑。他自己前往送便當時也發現，少部分學生因為同住一層樓，遭隔離跟未隔離的都沒有戴口罩，同坐在客廳裡開心的看著電視，感覺很像渡假。指揮調度運送便當人力的生輔組組長曹典雅要求義工們轉達衛生單位的指示，希望同學們配合。
</w:t>
          <w:br/>
          <w:t>
</w:t>
          <w:br/>
          <w:t>　很多同學一見到教官都感覺安心許多，頻頻道謝。許儷齡教官送便當時，面對同學緊張的關切，她不忘告訴他們，那位疑染病國貿系學生已經退燒了，學生都鬆了一口氣，心安許多。也有不少學生看見豐富的三餐，還開玩笑的跟教官說：「我們也想被隔離，可以放假，還有人送東西給我們吃。」</w:t>
          <w:br/>
        </w:r>
      </w:r>
    </w:p>
    <w:p>
      <w:pPr>
        <w:jc w:val="center"/>
      </w:pPr>
      <w:r>
        <w:r>
          <w:drawing>
            <wp:inline xmlns:wp14="http://schemas.microsoft.com/office/word/2010/wordprocessingDrawing" xmlns:wp="http://schemas.openxmlformats.org/drawingml/2006/wordprocessingDrawing" distT="0" distB="0" distL="0" distR="0" wp14:editId="50D07946">
              <wp:extent cx="944880" cy="1420368"/>
              <wp:effectExtent l="0" t="0" r="0" b="0"/>
              <wp:docPr id="1" name="IMG_6a638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36/m\7d91f67f-a651-4afb-bbea-4be4fdaa7707.jpg"/>
                      <pic:cNvPicPr/>
                    </pic:nvPicPr>
                    <pic:blipFill>
                      <a:blip xmlns:r="http://schemas.openxmlformats.org/officeDocument/2006/relationships" r:embed="R9af6aee6035d4996" cstate="print">
                        <a:extLst>
                          <a:ext uri="{28A0092B-C50C-407E-A947-70E740481C1C}"/>
                        </a:extLst>
                      </a:blip>
                      <a:stretch>
                        <a:fillRect/>
                      </a:stretch>
                    </pic:blipFill>
                    <pic:spPr>
                      <a:xfrm>
                        <a:off x="0" y="0"/>
                        <a:ext cx="944880" cy="14203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af6aee6035d4996" /></Relationships>
</file>