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e7bf6782744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新任二級主管：游家政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師資培育中心主任   
</w:t>
          <w:br/>
          <w:t>學歷：
</w:t>
          <w:br/>
          <w:t>台灣師範大學教育系碩、博士
</w:t>
          <w:br/>
          <w:t>輔仁大學英文系學士
</w:t>
          <w:br/>
          <w:t>經歷：
</w:t>
          <w:br/>
          <w:t>國立台灣海洋大學教育研究所教授
</w:t>
          <w:br/>
          <w:t>美國奧瑞岡州立大學訪問學者
</w:t>
          <w:br/>
          <w:t>國立台灣海洋大學師資培育中心主任
</w:t>
          <w:br/>
          <w:t>國立花蓮教育大學國民教育研究所副教授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68880"/>
              <wp:effectExtent l="0" t="0" r="0" b="0"/>
              <wp:docPr id="1" name="IMG_8c332d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5606bdaf-1b12-4106-a085-feea068a2e7a.JPG"/>
                      <pic:cNvPicPr/>
                    </pic:nvPicPr>
                    <pic:blipFill>
                      <a:blip xmlns:r="http://schemas.openxmlformats.org/officeDocument/2006/relationships" r:embed="R4e8ebb10e9834b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8ebb10e9834b92" /></Relationships>
</file>