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05e685ec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 陳瑞貴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未來學研究所所長  
</w:t>
          <w:br/>
          <w:t> 學歷：
</w:t>
          <w:br/>
          <w:t>復旦大學管理學博士
</w:t>
          <w:br/>
          <w:t>淡江文理學院歐洲研究所碩士
</w:t>
          <w:br/>
          <w:t>淡江文理學院西洋語文學系德文組學士
</w:t>
          <w:br/>
          <w:t>經歷：
</w:t>
          <w:br/>
          <w:t>淡江大學未來學研究所副教授
</w:t>
          <w:br/>
          <w:t>淡江大學秘書處機要組組長
</w:t>
          <w:br/>
          <w:t>「明日世界」月刊總編輯
</w:t>
          <w:br/>
          <w:t>淡江大學出版中心編審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43328"/>
              <wp:effectExtent l="0" t="0" r="0" b="0"/>
              <wp:docPr id="1" name="IMG_74bc7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d4cca827-a212-46b6-a5c5-514afcecd99f.jpg"/>
                      <pic:cNvPicPr/>
                    </pic:nvPicPr>
                    <pic:blipFill>
                      <a:blip xmlns:r="http://schemas.openxmlformats.org/officeDocument/2006/relationships" r:embed="R87e00727968a45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43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00727968a45c2" /></Relationships>
</file>