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40a5dd535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新任二級主管：白滌清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學教中心
</w:t>
          <w:br/>
          <w:t>教育評鑑發展組組長　
</w:t>
          <w:br/>
          <w:t>學歷：
</w:t>
          <w:br/>
          <w:t>淡江大學管理科學研究所博士
</w:t>
          <w:br/>
          <w:t>淡江大學管理科學研究所碩士
</w:t>
          <w:br/>
          <w:t>成功大學工業管理學系學士
</w:t>
          <w:br/>
          <w:t>經歷：
</w:t>
          <w:br/>
          <w:t>淡江大學企業管理學系專任副教授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6272"/>
              <wp:effectExtent l="0" t="0" r="0" b="0"/>
              <wp:docPr id="1" name="IMG_6e3264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1ba2e1d6-0a7d-44c6-a485-6b98a6ae84ba.jpg"/>
                      <pic:cNvPicPr/>
                    </pic:nvPicPr>
                    <pic:blipFill>
                      <a:blip xmlns:r="http://schemas.openxmlformats.org/officeDocument/2006/relationships" r:embed="R651a6095de4247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1a6095de424713" /></Relationships>
</file>