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da0850a944e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新生報到率98.07%報捷　強力吸菁英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根據教務處截至9月12日的資料統計，本校今年大學部新生報到率達98.07%，再創新高，較去年增加0.59%。各院報到率最高為管理學院98.92%，外語學院98.47%居次。系所方面，歷史、數學、物理、會計，及蘭陽校園多元文化與語言學系皆達100%。蘭陽校園部份，全球化研究與發展學院及創業發展學院，報到率也都有95%以上的表現。
</w:t>
          <w:br/>
          <w:t>對於本校近5年新生報到率逐年遞增，教務長葛煥昭欣慰表示，「這是學校致力招生的成果。」他指出，近年面臨少子化衝擊，許多大學的報到率大都呈現下滑趨勢，淡江卻越來越高，實屬不易。
</w:t>
          <w:br/>
          <w:t>97學年度甄選入學個人申請錄取1187名（含外加名額之原住民），較去年增加301人，學校推薦錄取577名，較去年增加2人。在滿級分75級分的情況下，本校個人申請錄取生成績級分高者68級（資訊系），學校推薦錄取生成績級分高者66級 （財金系），顯示甄選入學不乏優秀學生。而今年各系平均成績（含加權值），與去年相比，近九成呈現上揚趨勢，顯示新生素質的提升。本校新生來源以北部地區為主，苗栗以北占新生總人數逾七成，入學人數最多的3所高中，分別是台北市立中正高中、育成高中，及國立三重高中。
</w:t>
          <w:br/>
          <w:t>葛煥昭分析，「教務處在招生方面只是扮演推動的角色，最重要的還是要靠各系所的努力。」為鼓勵系所積極推動招生，本校自95學年度起通過獎助方案，設置報名人數累計獎、報到率特優獎、報到率進步獎等多種獎項，每年編列預算，獎勵促進招生有其成效之系所。放榜之後，招生組也會擬定說帖發文至各系，以期寄送資料及聯繫各系新生，讓學生了解本校優勢後加深入學意願，並將招生表現及學生素質，分析後交至各系，藉由發現缺失進行補強。今年更在現場註冊結束後，發函至教學單位，對於未註冊的學生加以聯繫，這些都是報到率再創新高的原因。
</w:t>
          <w:br/>
          <w:t>國貿三謝明澄表示，淡江聲望良好，總是蟬聯企業最愛私校大學生，具備良好的硬體設備及舒適的學習環境，並提供學生許多升學或就業等未來發展的資訊，所以有傑出的招生表現並不意外，「以後我也會推薦其他人來就讀淡江喔！」</w:t>
          <w:br/>
        </w:r>
      </w:r>
    </w:p>
  </w:body>
</w:document>
</file>