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0bfbe04a046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下年度化工系更名　土木系分兩組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為符合時代潮流與未來趨勢，工學院積極活化系所，修改課程，自九十二學年度起，土木工程系將分為「工程設施組」及「營建企業組」，而化學工程系/所將改名為「化學工程與材料工程學系/所」，簡稱化材系。
</w:t>
          <w:br/>
          <w:t>
</w:t>
          <w:br/>
          <w:t>　土木系分為兩組，分別為工程設施組與全國首創的營建企業組，工程設施組屬於傳統土木領域，一年級新加入土木工程概論，讓學生了解土木與其他工程的不同，以凝聚學生對土木系的向心力，而營建企業組則偏向商管科目，由本校商管科系老師支援，開設管理、統計、會計、營建管理等課程，以培養具有多元、高科技資訊整合的營建管理人才。
</w:t>
          <w:br/>
          <w:t>
</w:t>
          <w:br/>
          <w:t>　土木系主任張德文表示，經濟時代來臨，因應整個市場大環境的改變，土木系學生工作到某一程度後，會成為管理階層，處理財務金融業務，因此成立營建企業組，現階段成果已經展現在今年的申請入學上，營建企業組學生成績級數，普遍比工程設施組高，張德文說：「我們要突破傳統土木的瓶頸，老師們也有信心，這次改變能夠招到好學生。」
</w:t>
          <w:br/>
          <w:t>
</w:t>
          <w:br/>
          <w:t>　化工系主任鄭廖平表示，為了培養學生為高科技人才，今年化工系新增材料這個研究領域，開課的老師來自於台大醫學院、生技中心及本校化學系等專家學者，改名後簡稱「化材系」，有人覺得很突兀，也有人覺得像是台語的「發財」，活化系後有一些時下最有發展的課程，像是奈米材料導論、精密分離技術等選修課，鄭廖平說：「傳統化工式微，新世代的化工卻找到自己的路。」</w:t>
          <w:br/>
        </w:r>
      </w:r>
    </w:p>
  </w:body>
</w:document>
</file>