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7407f1a2b284a6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723 期</w:t>
        </w:r>
      </w:r>
    </w:p>
    <w:p>
      <w:pPr>
        <w:jc w:val="center"/>
      </w:pPr>
      <w:r>
        <w:r>
          <w:rPr>
            <w:rFonts w:ascii="Segoe UI" w:hAnsi="Segoe UI" w:eastAsia="Segoe UI"/>
            <w:sz w:val="32"/>
            <w:color w:val="000000"/>
            <w:b/>
          </w:rPr>
          <w:t>EXCHANGE STUDENTS TO MAINLAND SISTER UNIVERSITIES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exchange student program briefing will be held in Ching-sheng International Conference Hall at 12:00 a.m. September 18, according to the Office of International Exchanges and International Education. The information of the exchange program to sister schools in three areas—Japan, Mainland, and other countries—will be respectively introduced. Some of the students who previously participated in the program will also be at the briefing to share their experience. This year, two new schools in mainland China have joined the TKU exchange student program--Fudan University and Jilin University.
</w:t>
          <w:br/>
          <w:t>
</w:t>
          <w:br/>
          <w:t>Students can choose the universities in Japan, China, or other countries in the world that joined the Tamkang University exchange student project.  A student who wishes to join the program must be either a sophomore or a first year student in the graduate institute. For students who wish to study as an exchange student in Japanese universities, he or she must be a junior student. The exchange student program is a one-year program except for Fudan University and Jilin University in China, which are one-semester program. The application results regarding schools in Japan will be announced by the end of the September, while the results for schools in other nations will be announced by the end of November. ( ~Yeh Yun-kai )</w:t>
          <w:br/>
        </w:r>
      </w:r>
    </w:p>
  </w:body>
</w:document>
</file>