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99662eb3444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蘭陽生留學 SAF將列費用清單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【記者陳貝宇淡水校園報導】首次和蘭陽校園合作的海外留學基金會Study Abroad Foundation（SAF）的會長Prof. John Belcher，及其台灣辦事處處長Ms. Chin Ning於2日（上週四）蒞校訪問，通盤審視本學期首次合作選送26位蘭陽生赴海外研修的相關事務，John Belcher表示，未來將會更清楚列出留學費用清單，以減少疑慮。另外，校長張家宜也呼籲，希望將來淡水校園的學生，也能善用SAF的資源，提升淡江國際化。
</w:t>
          <w:br/>
          <w:t>  此外，美國姊妹校舊金山州立大學國際交流辦公室代表Mr. Alexander Chang，於上週五（3日）上午蒞校訪問。該校為本校校長張家宜的母校，本校於外語大樓 FL505 外賓接待室，由國際事務副校長戴萬欽、國交處主任李佩華等人一同進行座談，商議二加二雙學位的可能性。Mr. Chang表示，淡江國際化推行良好，歷年淡江留學生在該校表現優異，加上本校校長張家宜亦為舊金山州立大學校友，因此，目前雖仍需克服學分轉換等問題，但未來合作的可能性極高。</w:t>
          <w:br/>
        </w:r>
      </w:r>
    </w:p>
  </w:body>
</w:document>
</file>