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291b25ef785457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724 期</w:t>
        </w:r>
      </w:r>
    </w:p>
    <w:p>
      <w:pPr>
        <w:jc w:val="center"/>
      </w:pPr>
      <w:r>
        <w:r>
          <w:rPr>
            <w:rFonts w:ascii="Segoe UI" w:hAnsi="Segoe UI" w:eastAsia="Segoe UI"/>
            <w:sz w:val="32"/>
            <w:color w:val="000000"/>
            <w:b/>
          </w:rPr>
          <w:t>SISTER UNIVERSITIES ADDED KYUSHU UNIVERSITY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TKU sister universities have added one more member. TKU and Japan National Kyushu University signed to be sister universities on September 11. International Affairs Vice President Wan-chin Tai indicated, “We are now drawing up plans for student exchange, and will invite the new president, Dr. Setsuo Arikawa for a visit. We hope there will be possible further development and cooperation in researches on materials science when he visits us.”
</w:t>
          <w:br/>
          <w:t>
</w:t>
          <w:br/>
          <w:t>The present president, Dr. Tisato Kajiyama was a classmate of TKU’s former president, Dr. Yun-shan Lin when they were studying in the U.S. He visited TKU in July, discussing plans for academic exchanges between the two universities. TKU president, Dr. Flora Chia-I.Chang led Dr. Yun-shan Lin, Dr. Wan-chin Tai and the Chair of Department of Japanese, Dr. Chuen-yang Peng and others to visit Kyushu University to formally sign the sister university protocol on September 11. Thus Kyushu University has become the 103rd sister university of TKU which becomes Kyushu University’s first sister university in Taiwan.
</w:t>
          <w:br/>
          <w:t>
</w:t>
          <w:br/>
          <w:t>The former name of Kyushu University was Kyushu Imperial University which was one of the 4 imperial universities that enjoyed a great reputation in Japan. This university prioritizes the development of academic fields of science, engineering, agriculture and medicine, and it has obtained handsome financial aids (1.7 billion Japanese Yen each year) from the Ministry of Economy, Trade and Industry of Japan for several years. Its heavy hydrogen research program is rigorous, thorough and complete. ( ~Dean X. Wang )</w:t>
          <w:br/>
        </w:r>
      </w:r>
    </w:p>
  </w:body>
</w:document>
</file>