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264f4d728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ISO內稽 24日前完成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【記者林芳如淡水校園報導】97學年度ISO14001環境管理系統第一次內部環境稽核，已於8日展開，由6組內稽成員至學校各單位稽核，24日前完成，若發現有缺失，將要求各單位限期改善。
</w:t>
          <w:br/>
          <w:t>本次稽核重點包括檢視上學期內、外稽不符合項目之改善及完成情形；環境紀錄管理表填寫情形；顯著環境考量面管制表執行情形；各單位環境目標訂定、績效展現；實驗室毒化物申報、運作紀錄；先驅化學品申報紀錄；各表單繳交狀況。</w:t>
          <w:br/>
        </w:r>
      </w:r>
    </w:p>
  </w:body>
</w:document>
</file>