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53662cb63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728期之97學年度教學與行政革新研討會相關報導，誤植為「第18屆」教學與行政革新研討會。會議中，學習與教學中心主任徐新逸稱今年為第18屆，係因該會議自民國80年起，設定不同主題。實則，如張創辦人曾於95學年度教學與行政革新研討會開幕式上提到，該會與淡海同舟同年，教學與行政革新研討會前身為「行政績效研討會」，民國55年舉辦第1屆，民國57年更名為「教學與行政革新研討會」，至今歷時42年，是淡江傳統之一。</w:t>
          <w:br/>
        </w:r>
      </w:r>
    </w:p>
  </w:body>
</w:document>
</file>