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d309a2f6d479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729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商學院成立諮詢中心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若&amp;amp;#20264淡水校園報導】商學院於商管大樓B918成立「商學院學生專業成長諮詢中心」，即日起至12月26日止，由商學院5系10位教師，義務提供商學院學生考照、留學及國內升學等輔導與諮詢，商學院院長胡宜仁表示，希望學生在學期間便取得相關證照，增加專業能力，並提升職場就業競爭力。
</w:t>
          <w:br/>
          <w:t>　　諮詢項目包括國內升學、留學美、英、日、證券商業務員、財產保險經紀人、貿易技士乙（丙）級、投信投顧業務員、壽險管理師等，由經濟系副教授萬哲鈺、財金系副教授顧廣平、保險系教授繆震宇、副教授高棟梁、國貿系副教授賈昭南、劉菊梅等為學生解惑。胡宜仁表示，未來將視實行成效，與參與輔導的教師溝通，在條件充份下，考慮開放受理全校學生諮詢服務。詳細開班時間，可至商學院各系辦或上商學院網站（http://security.im.tku.edu.tw/~taien/tbmis/）查詢。</w:t>
          <w:br/>
        </w:r>
      </w:r>
    </w:p>
  </w:body>
</w:document>
</file>