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304b64def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整體運用行政單位資源提升系所評鑑成效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(行政單位再認識表格請點選右下角&amp;quot;檔案下載&amp;quot;處)
</w:t>
          <w:br/>
          <w:t>
</w:t>
          <w:br/>
          <w:t>  行政副校長高柏園
</w:t>
          <w:br/>
          <w:t>  整體行政資源的運用，行政單位首先必須覺醒並轉形，化被動為主動，提供最大量的優質支援；從個體到整體，不只支援個別單位，更要提供整體全面性的支援，以發揮本校整體的優勢；進而從獨白型態進入為對話型態，充分溝通，協同作戰，將是本校行政與教學單位的新合作模式。在此行政單位誠懇的邀請教學單位與我們對話，一起規劃未來，不再只強調效率，更要重現實質效益。行政單位在系所評鑑中的角色定位必須表現出整體性，如：降低生師比與增聘師資，這與會計、師資、空間、學分數都息息相關，同仁可以通過明確直接的溝通，研擬具體可行的改善計畫，並把資源提供出來。
</w:t>
          <w:br/>
          <w:t>  行政單位可提供：第一、資源：包括人、經費、空間及設備，經過效益評估，來分別其可行性，具體列出如右表。第二、資訊，包含校內、外資訊。同時，我們也擬定四項系所評鑑的戰略：第一、救急不救窮，不可能改進的先暫緩，強調各事務的優先、效益及可行性，並在提出資源要求時，將有限資源做有效及最大化的運用。第二、強幹弱枝，要強調優勢，如學術副校長所述，質化分析時要謹慎。第三、化整為零，把公共資源轉為系所資源，如B1012，原為全校的會議室，在今年已改作為商學院的專用教室。第四、先用先贏，把握時間，在評鑑前將該有的資源先投入。
</w:t>
          <w:br/>
          <w:t>  面臨整個評鑑，猶如面對一個偉大的時代，to be or not to be，要自己選擇，如創辦人所述，此為生死存亡之秋，我們只能全力以赴。就整體戰力與個別戰力而言，以往本校優秀表現是以整體戰力取勝，如企業最愛，是學校的整體形象，但系所評鑑是針對個別戰力的表現，各單位必然要採取「重點強化、汰弱留強」的模式，展現出最佳成果以爭取勝出。本校向來以私校龍頭自居，企業與社會及學生也以此自我定位，但「系所評鑑」將對於本校是否為龍頭進行評斷，也因此在這場龍頭保衛戰，除了獲勝還是獲勝，別無選擇，並且要突破區域優勢，達到更高的整體優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94816"/>
              <wp:effectExtent l="0" t="0" r="0" b="0"/>
              <wp:docPr id="1" name="IMG_9a8fe9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20cd5b83-6fc4-410b-a7b2-9df11cc094e6.jpg"/>
                      <pic:cNvPicPr/>
                    </pic:nvPicPr>
                    <pic:blipFill>
                      <a:blip xmlns:r="http://schemas.openxmlformats.org/officeDocument/2006/relationships" r:embed="R633974fe762e45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3974fe762e4500" /></Relationships>
</file>