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61809ce026c48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727 期</w:t>
        </w:r>
      </w:r>
    </w:p>
    <w:p>
      <w:pPr>
        <w:jc w:val="center"/>
      </w:pPr>
      <w:r>
        <w:r>
          <w:rPr>
            <w:rFonts w:ascii="Segoe UI" w:hAnsi="Segoe UI" w:eastAsia="Segoe UI"/>
            <w:sz w:val="32"/>
            <w:color w:val="000000"/>
            <w:b/>
          </w:rPr>
          <w:t>HARD WORKING RESULTED IN SUCCESS: MANAGEMENT SCIENCES MASTER EXCHANGE STUDENT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first MBA exchange student Shi-wen Liao from TKU’s Institute of Management Sciences obtained MBA degree from University of Michigan—Flint, which is a sister university of TKU. She will have the admired dual (both international and domestic) MBA degrees only by finishing her thesis at TKU.  
</w:t>
          <w:br/>
          <w:t>  
</w:t>
          <w:br/>
          <w:t>Shi-wen Liao has admitted that TKU has been promoting internationalism, developing sister-universities worldwide, signing dual degree agreements. All these greatly help students’ studies for future employment.
</w:t>
          <w:br/>
          <w:t>  
</w:t>
          <w:br/>
          <w:t>In 2006, the Institute of Management Sciences of TKU selected 5 exchange students who would study abroad for a year. Last year, Shi-wen Liao chose to study at University of Michigan—Flint, which
</w:t>
          <w:br/>
          <w:t>had signed an agreement with TKU to offer 1 + 1 dual MBA degrees. Shi-wen Liao had finished 33 credits and obtained her MBA. Shi-Wen used to live and study abroad before, but she mentioned that she had studied only science and engineering then. Switching to MBA, she still had to tackle all the jargon terms in English from the beginning. Although she did not have much trouble in communication in daily life, she did feel that she was far behind in class presentations, so she spent a great deal of time on her studies. Recalling last year’s studies, she admitted that it had been quite natural to have setbacks and frustrations while studying alone abroad. Sometimes she felt helpless, but luckily her relatives and friends encouraged and supported her. Thus she had the only will to bring back an MBA degree.    
</w:t>
          <w:br/>
          <w:t>
</w:t>
          <w:br/>
          <w:t>Shi-wen Liao indicated, “Studying abroad can indeed broaden your visions, experience different cultural impact, but you cannot afford wasting your time there.” For these who want to study abroad, Shi-wen Liao suggested, “The competition in higher education institutions abroad is fierce; it is quite different from the situation in Taiwan. You should enhance your English language proficiency before you go to study abroad and actively communicate with professors and classmates when you study there. Whenever you come across difficult problems, you should voluntarily ask professors about them. Never worry and hesitate to ask questions.” ( ~ Dean X. Wang )</w:t>
          <w:br/>
        </w:r>
      </w:r>
    </w:p>
  </w:body>
</w:document>
</file>