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db7b07d22546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NOSTALGIC TRIP FOR EXCHANGE AND OVERSEAS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further the knowledge of the nation for the exchange and overseas students and to encourage them to communicate with one another, the Office of International Exchanges and International Education will hold a “Nostalgic Trip for Exchange and Overseas Students.” Anyone interested, please don’t miss the opportunity! Except visiting the Gold Ecological Park, the Office will arrange a special artistic feast of touring the Old Street of Jiufen and the Jinbaoli Old Street of Jinshan (Gold Mountain). The trip will be not only rich but also splendid. 
</w:t>
          <w:br/>
          <w:t>
</w:t>
          <w:br/>
          <w:t>The Office of International Exchanges and International Education invites exchange and overseas students to join together and enjoy the trip. Registration will be from Oct. 13 to 17 and the registration fee is only NT$300. For details please contact the Office of International Exchanges and International Education at FL501. ( ~ Dean X. Wang )</w:t>
          <w:br/>
        </w:r>
      </w:r>
    </w:p>
  </w:body>
</w:document>
</file>