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f31274805b43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728 期</w:t>
        </w:r>
      </w:r>
    </w:p>
    <w:p>
      <w:pPr>
        <w:jc w:val="center"/>
      </w:pPr>
      <w:r>
        <w:r>
          <w:rPr>
            <w:rFonts w:ascii="Segoe UI" w:hAnsi="Segoe UI" w:eastAsia="Segoe UI"/>
            <w:sz w:val="32"/>
            <w:color w:val="000000"/>
            <w:b/>
          </w:rPr>
          <w:t>TV CENTER RUSSIA CAME TO FILM TKU AND INTRODUCE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Russian news media “TV Center Russia” came to interview the Chair of the Graduate Institute of Russian and Slavic Studies, Dr. V. V. Maliavin and film class activities at the Institute on Oct. 9. Director Maliavin said, “The Institute has excellent professors. It is a great honor for us to attract international news media to film our activities.”
</w:t>
          <w:br/>
          <w:t>
</w:t>
          <w:br/>
          <w:t>TV Center Russia came to visit Taiwan in order to make a special tourist program, introducing Taiwanese culture and life style as well as the life of Russians working in Taiwan. Dr. Maliavin was once the deputy-director of Far East Research Center of the Russian Science Academy. Since he came to Taiwan in 1997, he has been teaching at the TKU Graduate Institute of Russian and Slavic Studies. He is an eminent scholar in Russian studies in Taiwan. The Special Tourist Program producer Mr. Mikhail Degtyar and his two team members started filming after a short meeting with Dr. Maliavin. The program will be on Russian TV in the future. Sophomore MA student from the Institute, Jia-cheng Xu said, “As a member of the Institute, I feel very honored and proud of this visit by the Russian media because it will enhance the reputation of both Taiwan and TKU internationally.” ( ~Dean X. Wang) 
</w:t>
          <w:br/>
          <w:t>
</w:t>
          <w:br/>
          <w:t>Figure:To introduce the life of Russians in Taiwan, Russian news media came to film TKU on Oct. 9. This is the meeting between the program producer and the director of TKU Graduate Institute of Russian and Slavic Studies, Dr. Maliavin (left).</w:t>
          <w:br/>
        </w:r>
      </w:r>
    </w:p>
  </w:body>
</w:document>
</file>