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9d12255db94e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TKU ALUMNUS TING CHIEN-MIN PASSES PUBLIC SERVANT HIGHER EXAMINATION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Ting Chien-min, an alumnus of the Graduate Institute of Latin American Studies has passed the Public Servant Higher Examination and has taken his office in the Overseas Compatriot Affairs Commission. Defeating over 41 competitors to win the only vacancy in the Overseas Compatriot Affairs Administration category in the exam, Ting said that he wish to make use of what he has learned to do something for his country. “I always want to be a public servant,” said Ting, “I am really glad that I can put into practice what I have been learned for the past years for my country with my position now.”
</w:t>
          <w:br/>
          <w:t>
</w:t>
          <w:br/>
          <w:t>Ting, who has a strong interest toward foreign language, entered the TKU Spanish Department in the year 1998. To further his study in the field of international politics and economics, Ting entered the Graduate Institute of Latin American Studies and graduated in the year 2006. Ting said that he has learned to make use of the rich resources of Tamkang and he tried to attend to all the speeches he found interested in during his days in TKU. As for how he passes the extremely competitive Public Servant Higher Examination, Ting said that he just picked up several text books on the Higher Examination and studied them as hard as he could. “There are no special tips to excel in the exam, the only thing you can do is focus in the studying and has perseverance,” he said. Ting also reminded students who wish to enter the Public Servant Exam to pay attention to the latest local and world news.  
</w:t>
          <w:br/>
          <w:t>
</w:t>
          <w:br/>
          <w:t>Chair of the Graduate Institute of Latin American Studies Chen Hsiao-chuan said that Ting is a very diligent student who has graduated from the graduate program with high scores. “I wish all the best to Ting, and hope he can devote himself fully to his work in the future,” Chen said.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2273808"/>
              <wp:effectExtent l="0" t="0" r="0" b="0"/>
              <wp:docPr id="1" name="IMG_33d13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9/m\44c8f19f-05cf-407b-ba40-36b7669a948c.jpg"/>
                      <pic:cNvPicPr/>
                    </pic:nvPicPr>
                    <pic:blipFill>
                      <a:blip xmlns:r="http://schemas.openxmlformats.org/officeDocument/2006/relationships" r:embed="R832503c459fd4197" cstate="print">
                        <a:extLst>
                          <a:ext uri="{28A0092B-C50C-407E-A947-70E740481C1C}"/>
                        </a:extLst>
                      </a:blip>
                      <a:stretch>
                        <a:fillRect/>
                      </a:stretch>
                    </pic:blipFill>
                    <pic:spPr>
                      <a:xfrm>
                        <a:off x="0" y="0"/>
                        <a:ext cx="1524000" cy="2273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32503c459fd4197" /></Relationships>
</file>