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2c4a34ee24c3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730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RUSSIAN FORUM WILL SHARE TEACHING METHODOLOGIES AND RESEARCH FINDINGS.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The Department of Russian &amp;amp; Slavic Studies will host the “2008 International Forum on Russian Linguistics and Literature” this coming Saturday (Nov. 8) at Ching-sheng International Conference Hall and T306, starting at 9:00 am. Scholars from Russia, Japan, South Korea, etc. are invited and 24 academic papers will be presented. President Flora Chia-I Chang and a representative from The Moscow-Taipei Coordination Commission on Economic and Cultural Cooperation in Taipei Iliya A. Semenov are invited to give the opening speeches.   
</w:t>
          <w:br/>
          <w:t>
</w:t>
          <w:br/>
          <w:t>The Forum will explore the themes of “The Current Situations of Russian Teaching in both Taiwan and Russia” and “Russian Literature: Comparison and Review.” The organizer of the Forum, Assistant Professor of Russian, Shwu-yann Su has predicted that the Forum will offer a very good way of exchanging ideas. Participating scholars will learn from each other’s teaching methodologies and research findings. ( ~Dean X. Wang )</w:t>
          <w:br/>
        </w:r>
      </w:r>
    </w:p>
  </w:body>
</w:document>
</file>