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42c9f9533749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THE AUTHORITIES OF TKU AND TAMSUI TOWN WILL WORK TOGETHER TO CREATE HEALTHY AND SAFETY SCHOOL AND COMMUNITY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build a safe school and community, Dr. Flora C.I. Chang, President of TKU, and Tsai Yeh-Wei, Tamsui Town Mayor, will exchange the letters of appointment at President’s office on Nov. 13, 10 a.m., to be the persons in charge to promote the safe school and community. They will coordinate with each other on the healthy and safety issues in Tamsui area. 
</w:t>
          <w:br/>
          <w:t>
</w:t>
          <w:br/>
          <w:t>Tamsui Town has just become the first healthy city in Taipei County credited by World Health Organization (WHO). TKU has dedicated itself to build a healthy and safety school for many years, and applied to WHO for the identification of international safety school this September. The ceremony of exchanging the letters of appointment means a lot to the authorities of both TKU and Tamsui Town, which represents that together they will bring their people a healthier and more safety living environment. ( ~ Shu-chun Yen )</w:t>
          <w:br/>
        </w:r>
      </w:r>
    </w:p>
  </w:body>
</w:document>
</file>