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03241ff4d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為什麼你的公司生產不出iPod？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蕭瑞祥 （資管系副教授  ）
</w:t>
          <w:br/>
          <w:t>
</w:t>
          <w:br/>
          <w:t>「從蘋果電腦到GE都採行的經營策略」、「史丹福大學D-School、伊利諾大學設計學院的商業課程都列入的必修課程」，是什麼碗糕這麼神奇？
</w:t>
          <w:br/>
          <w:t>本書作者奧出直人告訴我們是「設計思考」讓iPod不只是個攜帶型音樂播放器，而是創造出無可取代價值的設計創新。「設計思考」的第一步便是把感情注入要觀察的對象，以旁觀者角度檢視習以為常的日常生活，發揮創造力，只要一想到新點子，就去思考要如何表現出來。例如：創造iPod與其他MP3播放器不同的思考是iPod讓使用者把他選擇的音樂全部打包帶著走，而MP3播放器卻是需要操作複雜的「手動」轉檔。因此iPod就以讓人感動的「創造力」，改變產業的基本結構。作者認為組織的每個人皆應培養這樣的思考方法，而當組織每個人皆能如此，也就成為有助於組織經營的一種思考模式。
</w:t>
          <w:br/>
          <w:t>　　作者進一步發揚日本人實踐的精神，認為「創造力並非個人的才能，而是一種方法」，提出「創造的流程」與「創造的演練」的操作方法，可以迅速為組織導入設計思考的模式，使設計創新不流於空談，而是讓每個人、每個組織皆可以創造出iPod的具體作法。
</w:t>
          <w:br/>
          <w:t>　　本校正在推動課程改革之際，或許我們的思考需要設計一下，以創造出能夠緊緊抓住顧客的心，讓人感動的「淡江iPod」！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3440" cy="1213104"/>
              <wp:effectExtent l="0" t="0" r="0" b="0"/>
              <wp:docPr id="1" name="IMG_912a70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4/m\2529a420-0475-44b1-aef4-247f15f68717.jpg"/>
                      <pic:cNvPicPr/>
                    </pic:nvPicPr>
                    <pic:blipFill>
                      <a:blip xmlns:r="http://schemas.openxmlformats.org/officeDocument/2006/relationships" r:embed="R1e96c481d0cd4d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344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96c481d0cd4dd0" /></Relationships>
</file>