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b4c364a5048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淡水校園：未來學者Marc來校演講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比利時未來學者Dr. Marc Luyckx Ghisi於18日，偕同比利時駐台榮譽代表閔子雍（Hugues Mignot），以及在國立屏東教育大學教育系劉育忠教授的陪同下，蒞臨未來學所以「知識經濟•超現代社會」為題發表演講，指出「合作」為21世紀知識經濟社會的主流思想，受到未來所師生熱情歡迎。
</w:t>
          <w:br/>
          <w:t>　　Dr. Marc Luyckx Ghisi深刻指出，21世紀是知識經濟社會，傳統工業社會、資本主義及父權架構必將會徹底瓦解，「競爭」與「掌控」將被「合作」取而代之，經濟的動力將不再以硬體資本為主，將會轉變為腦力資產的軟實力。而Dr. Marc也以歐盟為例，認為未來亞洲各國將邁入「亞盟」模式，在經濟與政治的穩定下合作發展，並建構起區域認同。（王妍方）</w:t>
          <w:br/>
        </w:r>
      </w:r>
    </w:p>
  </w:body>
</w:document>
</file>