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3263b3ea284a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THE ALUMNI OF THE GRADUATE INSTITUTE OF RUSSIAN &amp;amp; SLAVIC STUDIES MET HAPPILY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reunification of alumni warms up the winter! The Graduate Institute of Russian &amp;amp; Slavic Studies held “Alumni Come Back Home” at E680 on Nov. 8, and 12 alumni with their families gathered together with the Institute Director Maliavin and Assistant Prof. Che-jen Wang as well as some students. They chatted while eating the buffet-styled foods, and the scene was lively warm. Except making friendship with students, the alumni nostalgically recalled their student life episodes, sharing their experiences such as research paper writing, study strategies and social activities, etc. The Section Chief of West Asian Affairs, Ministry of Foreign Affairs, Ying-li Chen spoke freely about the methods of preparing the public service tests. She encouraged students to thoroughly enrich their knowledge now, so they could competitively face powerful challenges after graduation. She said that although the Graduate Institute of Russian &amp;amp; Slavic Studies would be one in a group on European studies, she hoped the Institute would focus on Russian studies. Director Marliavin replied that with the present research scale, the Institute would coordinate student's goal to continue invariably. 
</w:t>
          <w:br/>
          <w:t> 
</w:t>
          <w:br/>
          <w:t>Master sophomore student Yi-ping Chen said, “I am really happy to meet the alumni and thankful for their advice and instruction, which have unloaded a lot of my pressure in thesis writing.” Taipei County Bureau of Education, inspector, Hong-jin Lu encouraged students with the maxim: “Never too old to learn.” Further, Assistant Prof. Xiang-yi Lin from the International Business Department, Ching Yun University, Assistant Prof. Chin-mo Cheng from the Department of Global Politics and Economics, Lanyang Campus also came for the activity. Marliavin said, “We should confirm everyone’s mailing address. I hope you will come back often!”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a0a92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2/m\9c675eb6-89a0-498e-a3fd-aefe33ff9544.jpg"/>
                      <pic:cNvPicPr/>
                    </pic:nvPicPr>
                    <pic:blipFill>
                      <a:blip xmlns:r="http://schemas.openxmlformats.org/officeDocument/2006/relationships" r:embed="Rb209db2fc3ec4304"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09db2fc3ec4304" /></Relationships>
</file>