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1d5e7958f45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歐鴻鍊暢談外交政策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【記者林世君淡水校園報導】由拉丁美洲研究所主辦的拉丁美洲論壇，於1日邀請外交部部長歐鴻鍊，在驚聲國際會議廳演講「當前我國外交政策」，反應熱烈，座無虛席。
</w:t>
          <w:br/>
          <w:t>歐鴻鍊表示，當前外交的首要目標為鞏固邦交國，至於兩岸外交政策，目前為「外交休兵」，也就是兩岸不再相互惡鬥，不獨、不統、不武是現在的方針，一切先以經濟為前提，但未來兩岸的發展，仍要視兩岸的互動狀況而定。 
</w:t>
          <w:br/>
          <w:t>拉研所碩一馮薇潔表示，聽完部長的演講，更了解政府現階段的政策方向。（圖�洪翎凱攝）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481328"/>
              <wp:effectExtent l="0" t="0" r="0" b="0"/>
              <wp:docPr id="1" name="IMG_c58313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5/m\e324a769-9d3a-403c-bf03-1bd1da2f69df.jpg"/>
                      <pic:cNvPicPr/>
                    </pic:nvPicPr>
                    <pic:blipFill>
                      <a:blip xmlns:r="http://schemas.openxmlformats.org/officeDocument/2006/relationships" r:embed="R05d01241c01e4a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481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d01241c01e4a36" /></Relationships>
</file>