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a8d70d4c604a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上海金融學院來校談合作　將簽署協議書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上海金融學院副校長賀瑛一行7人於3日蒞校參訪，由本校國際事務副校長戴萬欽、財務金融系教授林蒼祥等人在T306座談，雙方針對未來合作事宜交換意見，預計近期將簽署學術交流合作協議書，最快於98學年度進行交換學生。
</w:t>
          <w:br/>
          <w:t>上海金融學院目前學生人數7千餘人，教職員工約465人。賀瑛表示，淡江大學是台灣著名的私立大學，未來希望兩校能有合作機會。戴萬欽也指出，上海是亞太金融重鎮，上海金融學院從事金融教育已達56年，培育出具掌握金融知識及實務能力的專業人才，希望兩校未來除了可進行交換學生外，並合辦學術交流會議。</w:t>
          <w:br/>
        </w:r>
      </w:r>
    </w:p>
  </w:body>
</w:document>
</file>