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c13c20b544e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研究獎助金額1928萬 創近年新高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根據人事室公布的97學年專任教師研究獎助名單顯示，以A&amp;amp;HCI、SSCI、SCI、EI、TSSCI收錄之期刊論文提出申請者，共有172位教師、329篇通過審議，獎助經費高達1928萬元，創近年來新高。
</w:t>
          <w:br/>
          <w:t>  學術副校長陳幹男表示，本校實施助理教授8年條款，期盼加速教師升等，近年來在新聘教師時，著重其研究成果、潛力，再加上教師評鑑辦法積極鼓勵教師發表論文，因此研究獎助才會屢創新高。
</w:t>
          <w:br/>
          <w:t>本年度共有14位老師各獲得20萬元獎助，其中物理、化材兩系各有4名老師獲得。名單分述如下：物理系教授何俊麟、林諭男、張經霖、彭維鋒；化材系教授黃國楨、何啟東、葉和明、助理教授吳容銘；化學系教授王文竹、王伯昌；數學系教授曾琇瑱；電機系教授丘建青；生科所教授王三郎；決策系教授歐陽良裕。
</w:t>
          <w:br/>
          <w:t>物理系系主任曾文哲表示，由於物理系屬高科技範疇，所以帶領碩博士生從事研究的老師，必須跟得上各領域的最新發展，而新聘教師時，也特別重視其研究能力及成果，系上也會儘量給予最大資源，使其持續研究工作，所以研究風氣興盛。獲得20萬研究獎助的曾秀瑱表示，研究是日積月累的，過程中當然曾面臨許多挫折，但隨著對研究工作的逐漸熟悉所帶來的豐碩成果，辛苦也有了回報。何啟東則謙虛地說：「很幸運一直都遇到不錯的學生，除了做好我交付的工作，也給我更多的idea和回饋，也因為他們做好基礎的工作，我才能順利且快速地完成整個研究。」
</w:t>
          <w:br/>
          <w:t>獲獎教師人數以工學院的68人掛帥，其次為理學院52人，管理學院28人，商學院14人，教育學院8人，創發學院1人，外語學院1人。
</w:t>
          <w:br/>
          <w:t>329篇論文中，第1類獎助172篇，屬A&amp;amp;HCI、SSCI、SCI、EI四種國際索引收錄之學術性期刊論文者，計158篇，每篇10萬元；屬TSSCI者14篇，每篇3萬元。第2類157篇，屬A&amp;amp;HCI、SSCI、SCI、EI者，計149篇，每篇2萬元；屬TSSCI申請者通過者8篇，每篇1萬元，總獎助經費達1928萬元。
</w:t>
          <w:br/>
          <w:t>  另外，以發表於本校學術期刊之論文提出申請的，則有中文系教授高柏園等14位教師通過，包括第一類發表於本校「人文社會學刊」期刊11篇，每篇1萬元；第二類發表於本校「教育資料與圖書館學」、「淡江國際研究」等期刊3篇，每篇5千元。</w:t>
          <w:br/>
        </w:r>
      </w:r>
    </w:p>
  </w:body>
</w:document>
</file>