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1a6e58ba5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集中火力　整合重點研究及儀器設備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校長張紘炬於上月卅一日特邀請兩位副校長，及本校理工兩院長、五系所（物理、化學、機電、電機、化工）主任與研究奈米之精英教授二十四位，指示將奈米科技列為本校重點研究，並由理學院院長陳幹男出任奈米研究召集人。
</w:t>
          <w:br/>
          <w:t>
</w:t>
          <w:br/>
          <w:t>　張校長指出，學校考慮成立奈米研究中心，將奈米科技列為學術研究重點，並期望各系研究奈米的教授能互相了解彼此的研究重點，集思廣益，或可進一步整合出共同研究主題。校長並表示，教授們可提出所需的儀器設備，有完備的儀器設備，可提升承接研究案的能力。他也請陳幹男擔任整合此研究資源之召集人，負責籌設奈米科技研究中心、舉辦奈米論壇、整合所需的儀器設備、確定研究發展主題，並編列提報奈米研究之儀器設備費。
</w:t>
          <w:br/>
          <w:t>
</w:t>
          <w:br/>
          <w:t>　會中陳幹男表示，學校把奈米研究列為重點發展，是全國大專校院的創舉，這項發展正配合國家兩項重要發展計劃之一，另一項為生物科技；理學院正有意向學校提出設立「奈米與分子材料科學研究所」。他已與電機系主任江正雄、機電系主任康尚文等，配合教育部基礎科學教育改進計劃，共同規劃微機電無塵室，將可使研究更為順利。
</w:t>
          <w:br/>
          <w:t>
</w:t>
          <w:br/>
          <w:t>　化學系王文竹教授則建議奈米研究要做得好，可匯集在座教授們的智慧，先舉行奈米論壇，大家可從相互討論中達成共識；另外他也建議奈米的儀器設備應跟著專家，才能發揮最大的效益；工學院工程試驗組楊龍杰組長也表示，可培訓專門的維護人才，做好維護工作。
</w:t>
          <w:br/>
          <w:t>
</w:t>
          <w:br/>
          <w:t>　物理系彭維鋒教授則指出，物理系的光電與材料科學學程，正包含奈米科技領域，未來將增設光電與材料科學組。且據他了解，國科會、教育部與經濟部等國家型奈米計劃，未來四年將投入100億研究經費，各校皆以頂尖的研究群爭取該項經費，物理系將聘任能力強、聲望高的教授來加強競爭力。
</w:t>
          <w:br/>
          <w:t>
</w:t>
          <w:br/>
          <w:t>　機械系康尚文主任表示，最近長庚大學結合醫學領域，獲得奈米研究的補助，本校可結合各教授研究找出特色，才能佔有一席地位。化工系主任鄭廖平也表示，該系有八位教師從事奈米研究，已略具成果，若要全力投入此項研究，須購買的儀器設備還有很多，將再陸續規劃中。</w:t>
          <w:br/>
        </w:r>
      </w:r>
    </w:p>
  </w:body>
</w:document>
</file>