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be67fe0ff44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文創學分學程邀業師教學 提供職場實習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為使學生具備跨領域專業能力，文學院將自97學年度第2學期起開設「文化創意產業學分學程」，總計74門課程供選擇，全校學生凡依規定修過至少22學分即可申請學程證明書。該學程比照一般選課方式，於98年1月12至20日開放初選，歡迎全校對文化創意產業相關領域有興趣的同學參與。
</w:t>
          <w:br/>
          <w:t>該學程最大特色在於，將大量聘任已在業界工作者協同授課，並和BENQ（明基電通股份有限公司）、三立電視台、遠流出版社、誠品書局、淡水古蹟博物館、PPAPER雜誌社等20餘家國內知名企業合作，提供同學進入職場實習，或直接向企業提案的機會，建立畢業即就業的契機。文學院院長趙雅麗表示，單一專業已經無法應付整合性領域的需求，所以跨領域課程是高等教育必然的趨勢，文學院五系一所互相分享資源，加上與業界的合作，才能理論與實務兼顧，提高學生即時就業優勢。
</w:t>
          <w:br/>
          <w:t>文學院從104人力銀行、1111人力銀行、中時人力網幾萬筆案件中，針對文化創意產業相關行業的求職現況進行分析，統計該領域的人力需求，並規劃出「文創基礎課程」、「領域進階課程」，及「產業實習課程」三大部分，其中又細分為數位內容、影視娛樂、創新出版、文化導覽、創意漢學共5個領域。趙雅麗表示，此配套設計宛如一張學習地圖，讓同學依志願有系統地修課，並根據選課性質，進行個案就業輔導，提高同學畢業後即時就業力。</w:t>
          <w:br/>
        </w:r>
      </w:r>
    </w:p>
  </w:body>
</w:document>
</file>