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bbad7746c740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DR. SONG SHEUE-FANG AND TKU STUDENT CHEN HSIAO-JUN WON RECOGNITION BY MOE FOR THEIR SERVICES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list of MOE’s “2008 Academic Year Names of Honor for Excellent Performance in Learning Services” has been announced. Two members of TKU, Dr. Song Sheue-fang, Associate Professor of Dept. of Information and Library Sciences, and Chen Hsiao-jun, senior of Dept. Mathematics, are among the hall of honor.
</w:t>
          <w:br/>
          <w:t>
</w:t>
          <w:br/>
          <w:t>Since the 1998 academic year, Dr. Song Sheue-fang has been applying her expertise in helping the libraries of elementary schools in Tamsui Town. In the 1999 academic year, Dr. Song opened related courses of library services, including “Library Service Practices” and “Library for Children,” and led her junior students to practice serving in local elementary and junior high schools. So far, more than 200 classes of local schools have been benefited by their services. Dr. Song believes that practicing services and helping people make what they have learned meaningful. 
</w:t>
          <w:br/>
          <w:t>
</w:t>
          <w:br/>
          <w:t>Chen Hsiao-jun, senior of Dept. Mathematics, has devoted to assisting in mathematic education in many places of the country. She used to be the chief of Educational Service Club, chief executive of Mathematics Summer Camp, leader of Association of Education Curriculums. She was recommended by TKU and then recognized by the MOE for her services in the aforementioned organizations as well as in initiating service programs for helping children in distant and/or disabled villages. Chen expressed that “during the process of service, I can explore the ways to help others by strengthening my heart and mind, and such a process is helpful for others as well as for myself.”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66800"/>
              <wp:effectExtent l="0" t="0" r="0" b="0"/>
              <wp:docPr id="1" name="IMG_67276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7/m\c81e38de-8d9d-4a9f-b1cb-15ac816f3be5.jpg"/>
                      <pic:cNvPicPr/>
                    </pic:nvPicPr>
                    <pic:blipFill>
                      <a:blip xmlns:r="http://schemas.openxmlformats.org/officeDocument/2006/relationships" r:embed="R4adb515596b74527" cstate="print">
                        <a:extLst>
                          <a:ext uri="{28A0092B-C50C-407E-A947-70E740481C1C}"/>
                        </a:extLst>
                      </a:blip>
                      <a:stretch>
                        <a:fillRect/>
                      </a:stretch>
                    </pic:blipFill>
                    <pic:spPr>
                      <a:xfrm>
                        <a:off x="0" y="0"/>
                        <a:ext cx="1524000" cy="106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db515596b74527" /></Relationships>
</file>