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53da0034a541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TAIWAN’S REPRESENTATIVE TO SPAIN RECEIVED TAIWANESE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Huang Lung-yuan, Taiwan’s representative to Spain, who is also an alumnus of Department of Spanish, TKU, received 30 Taiwanese students who are currently studying in the European country in Pamplona City on December 13 during a gathering. During the gathering, Huang encouraged all participating students to continue to study hard in the hope of one day devoting themselves into Taiwan’s foreign services.
</w:t>
          <w:br/>
          <w:t>
</w:t>
          <w:br/>
          <w:t>Among the 30 students who joined the gathering, 17 of them are from Tamkang University, who participated the university’s Junior Year Abroad program. The group from TKU was lead by Chen Ming-shy, president of the Tamkang University Alumni Association in Spain, Feng Chu-mei, vice president of the association, and secretarial-general of the alumni association, Chang Tan-lang. ( ~Yeh Yun-kai )</w:t>
          <w:br/>
        </w:r>
      </w:r>
    </w:p>
  </w:body>
</w:document>
</file>