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76499ab2a2c462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739 期</w:t>
        </w:r>
      </w:r>
    </w:p>
    <w:p>
      <w:pPr>
        <w:jc w:val="center"/>
      </w:pPr>
      <w:r>
        <w:r>
          <w:rPr>
            <w:rFonts w:ascii="Segoe UI" w:hAnsi="Segoe UI" w:eastAsia="Segoe UI"/>
            <w:sz w:val="32"/>
            <w:color w:val="000000"/>
            <w:b/>
          </w:rPr>
          <w:t>CONFERENCE ON THE TREND OF CROSS STRAIT BANKING AND FINANCIAL INDUSTRY TO KICK OFF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2009 Conference on the Trend of Cross Strait Banking and Financial Industry,” organized by the Department of Banking and Finance will be held on January 9, 2009 at Ching-sheng International Conference Hall, featuring with more than 50 papers that will be presented by dozens of local and international scholars. 
</w:t>
          <w:br/>
          <w:t>
</w:t>
          <w:br/>
          <w:t>The main theme of this conference is “Cross-strait Financial Market.” Several prominent scholars in the field are invited, including Dr. Quentin C. Chu, professor in University of Memphis, Dr. Chang Pen-tsao, General Chamber of Commerce Chairman, Dr. Ting Ke-hua, Chair of the Securities &amp;amp; Futures Institute.
</w:t>
          <w:br/>
          <w:t>
</w:t>
          <w:br/>
          <w:t>“There are more and more banking and financial exchanges between the two sides of Taiwan Strait. We hope to enhance the bilateral understanding regarding the field with this conference,” said Dr. Chiu Chien-Liang, Chair of the Department of Banking and Finance. ( ~Yeh Yun-kai )</w:t>
          <w:br/>
        </w:r>
      </w:r>
    </w:p>
  </w:body>
</w:document>
</file>