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f526319dd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世界大學網路排名本校第491 蟬聯台灣私校第一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【記者陳思蓓淡水校園報導】根據國際知名網路計量研究機構Webometrics在今年1月所公布的「世界大學網路排名」（Ranking Web of World Universi-ties），本校位居第491名，亞洲排名第50名、全國第10名，蟬聯台灣私校第一，成為全國唯一進入世界前500大的私校。
</w:t>
          <w:br/>
          <w:t>　　校長張家宜表示，本校總體表現雖有進步，但其它各校也同樣提升各項表現，本校需要更積極的作為。她也期盼相關單位能更深入解讀四項指標的實際精神，做到全面性的改善。
</w:t>
          <w:br/>
          <w:t>　　世界大學網路排名，評比內容除了針對師資、期刊論文評比外，另以網頁數量（size）、網頁能見度（visibility）、學術出版檔案數量（rich files），以及在Google Scholar中查詢學者文章被引用數量（scholar）四項指標，衡量世界各大學的整體表現。在四項指標中，本校在網頁數量項目從去年的第390下滑至第461；網頁能見度項目排名第563，較去年的第607進步；學術出版檔案數量項目從第907提升至第806；學者文章被引用數量項目從去年的第512下降至第550。
</w:t>
          <w:br/>
          <w:t>　　針對學術出版檔案數量指標名次的提升，學術副校長陳幹男表示，學校獎勵教師發表論文，並將研究獎勵第一類及第二類的獎勵差異縮小，增加教師研究動力；另外新進教師8年條款發揮功能，讓具有研究潛力者，加速論文發表的效率。此外針對新進教師提研究計畫，因經費及資源不足，學校亦提供重點研究計畫補助，並辦理研習會，讓新進老師能分享老手的經驗，營造積極研究的風氣及環境，成為研究生力軍。總之，學術出版檔案數量及質的提升，須時間累積其能量，期盼藉由各項因應時代趨勢的鼓勵措施，增進教師研究活力。針對網頁能見度指標上升，資訊中心主任黃明達表示，學校網頁增設多國語文版本，有助於瀏覽數量的提升，另藉由姐妹校的網站連結至本校，增加連結點提高曝光度。他希望教師多上傳資料至教學支援平台，儘量採用大多數網友可以開啟的儲存格式，以達到資料分享的目的。針對世界大學網路排名結果，他表示，本校除了關注名次之外，也致力於充實各項學術資料上的豐富度和能見度，針對本次排名，也已提出最佳實務上的行動方案，並持續致力於實質內容的實用性及多樣化，本校在指標上應可持續向上攀升。</w:t>
          <w:br/>
        </w:r>
      </w:r>
    </w:p>
  </w:body>
</w:document>
</file>