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124c65d1d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e筆發威 納入國科會成果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本校自行研發「神來e筆」以來，受邀參展頻繁，繼2月初在台北世貿中心展覽一館舉辦的97年度數位典藏與數位學習成果展中，e筆被當成國科會的成果儀式後，於4月9至13日在世貿一館，即將舉辦的「語文創意博覽會」，「神來e筆」再度受邀。
</w:t>
          <w:br/>
          <w:t>本校行政副校長高柏園、資訊系教授郭經華、副教授洪文斌、文錙藝術中心副主任張炳煌，「以華語文為第二語言習得--字詞辨識策略研究與工具研發」於97年8月通過國科會整合型計畫。今年是兩大國家型計畫整合成「數位典藏與數位學習國家型科技計畫」後，首次舉辦分項計畫的聯合年度成果展，張炳煌受邀現場揮毫，民眾看得目不轉睛，好評不斷。
</w:t>
          <w:br/>
          <w:t>成果展當天，除了展出紙本及海報宣傳，讓觀展民眾了解e筆系統的研發過程及使用方法，也提供互動電子白板，讓大家親身體驗e筆的魅力，對於e筆除了能寫書法外，同時，有彩色調和、渲染等功能，都讓大家嘖嘖稱奇。
</w:t>
          <w:br/>
          <w:t>張炳煌表示：「我到國外參訪時，介紹神來e筆，獲得國際友人讚不絕口，覺得相當驚奇。」至今，仍有多個單位邀請本校合作展出e筆系統，成為宣傳本校提升校譽之利器。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719328"/>
              <wp:effectExtent l="0" t="0" r="0" b="0"/>
              <wp:docPr id="1" name="IMG_487708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13b32a0d-0340-4377-8d5e-3284d816ac1c.jpg"/>
                      <pic:cNvPicPr/>
                    </pic:nvPicPr>
                    <pic:blipFill>
                      <a:blip xmlns:r="http://schemas.openxmlformats.org/officeDocument/2006/relationships" r:embed="Re0f2b235ab6944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f2b235ab69448e" /></Relationships>
</file>