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a97222867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淡水校園：英文系黃逸民蔡振興論文收錄於A&amp;amp;HCI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英文系系主任黃逸民研究論文「Feminine Writing and Naturalized Ethic of Mary  Oliver」及副教授蔡振興研究論文「 Translating Nature: Gary Snyder and Cultural Translation」榮獲國際人文與藝術期刊索引資料庫（Art and Humanities Citation Index，A&amp;amp;HCI）收錄。黃逸民表示，在系上教授博、碩士班生態女性的課程，對此方面的領域研究也特別有興趣，故著手研究，論文費時2年，他說：「這是個很難得的機會，感謝系上的生態研究團隊幫忙。」另外，蔡振興表示，該研究能順利完成，須感謝多方的支持與協助，如外語學院的研究團隊、圖書館參考服務組蔡雅雯等同仁幫忙資料的蒐集，以及美國學者Anthony Hunt在研究方面的引導。（陳維信、李佩穎）</w:t>
          <w:br/>
        </w:r>
      </w:r>
    </w:p>
  </w:body>
</w:document>
</file>