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20c0318f44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蘭陽校園：蘭陽採梅，手腳要快！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中部分梅樹已結有梅子，有同學說她喜歡紫蘇梅的滋味，又有人說脆梅好吃，可是，我就喜歡58&amp;#176;高梁酒加冰糖泡出來的梅酒…，聽著這樣的對白，不自覺口水就來了。台灣每年3月下旬至5月中旬是梅子採收期，據悉清明節前後採收的深綠色梅子適合製成脆梅，當果實變成淡綠色則適合做成紫蘇梅、話梅、茶梅及製作梅酒。等梅子成熟後變黃綠色則可用來釀製梅醋，製作梅子果醬與果汁，完全成熟的梅子則不適合做成加工品。來採梅吧！可千萬不要讓遊客捷足先登才好。（蘭陽校園）</w:t>
          <w:br/>
        </w:r>
      </w:r>
    </w:p>
  </w:body>
</w:document>
</file>